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9F843A" w14:textId="7CF27C0A" w:rsidR="00793A0D" w:rsidRDefault="00793A0D" w:rsidP="00793A0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A0D">
        <w:rPr>
          <w:rFonts w:ascii="Times New Roman" w:hAnsi="Times New Roman" w:cs="Times New Roman"/>
          <w:b/>
          <w:sz w:val="24"/>
          <w:szCs w:val="24"/>
        </w:rPr>
        <w:t xml:space="preserve">SELETIVIDADE DE </w:t>
      </w:r>
      <w:r>
        <w:rPr>
          <w:rFonts w:ascii="Times New Roman" w:hAnsi="Times New Roman" w:cs="Times New Roman"/>
          <w:b/>
          <w:sz w:val="24"/>
          <w:szCs w:val="24"/>
        </w:rPr>
        <w:t>HÍBRIDOS</w:t>
      </w:r>
      <w:r w:rsidRPr="00793A0D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="00BF492E">
        <w:rPr>
          <w:rFonts w:ascii="Times New Roman" w:hAnsi="Times New Roman" w:cs="Times New Roman"/>
          <w:b/>
          <w:sz w:val="24"/>
          <w:szCs w:val="24"/>
        </w:rPr>
        <w:t xml:space="preserve">E MILHO COM GENE </w:t>
      </w:r>
      <w:proofErr w:type="spellStart"/>
      <w:r w:rsidR="00BF492E" w:rsidRPr="00BF492E">
        <w:rPr>
          <w:rFonts w:ascii="Times New Roman" w:hAnsi="Times New Roman" w:cs="Times New Roman"/>
          <w:b/>
          <w:i/>
          <w:sz w:val="24"/>
          <w:szCs w:val="24"/>
        </w:rPr>
        <w:t>pat</w:t>
      </w:r>
      <w:proofErr w:type="spellEnd"/>
      <w:r w:rsidR="00BF49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4864">
        <w:rPr>
          <w:rFonts w:ascii="Times New Roman" w:hAnsi="Times New Roman" w:cs="Times New Roman"/>
          <w:b/>
          <w:sz w:val="24"/>
          <w:szCs w:val="24"/>
        </w:rPr>
        <w:t>AO HERBICIDA GLUFOSINATE</w:t>
      </w:r>
      <w:r w:rsidRPr="00793A0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B004F81" w14:textId="540E065D" w:rsidR="00EC631B" w:rsidRPr="003926F6" w:rsidRDefault="00EC631B" w:rsidP="00793A0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926F6">
        <w:rPr>
          <w:rFonts w:ascii="Times New Roman" w:hAnsi="Times New Roman" w:cs="Times New Roman"/>
          <w:sz w:val="24"/>
          <w:szCs w:val="24"/>
          <w:lang w:val="en-US"/>
        </w:rPr>
        <w:t>SELECTIVITY OF CORN</w:t>
      </w:r>
      <w:r w:rsidR="00793A0D" w:rsidRPr="003926F6">
        <w:rPr>
          <w:rFonts w:ascii="Times New Roman" w:hAnsi="Times New Roman" w:cs="Times New Roman"/>
          <w:sz w:val="24"/>
          <w:szCs w:val="24"/>
          <w:lang w:val="en-US"/>
        </w:rPr>
        <w:t xml:space="preserve"> HYBRIDS</w:t>
      </w:r>
      <w:r w:rsidR="00BF492E" w:rsidRPr="003926F6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BF492E" w:rsidRPr="003926F6">
        <w:rPr>
          <w:rFonts w:ascii="Times New Roman" w:hAnsi="Times New Roman" w:cs="Times New Roman"/>
          <w:i/>
          <w:sz w:val="24"/>
          <w:szCs w:val="24"/>
          <w:lang w:val="en-US"/>
        </w:rPr>
        <w:t>pat</w:t>
      </w:r>
      <w:r w:rsidR="00BF492E" w:rsidRPr="003926F6">
        <w:rPr>
          <w:rFonts w:ascii="Times New Roman" w:hAnsi="Times New Roman" w:cs="Times New Roman"/>
          <w:sz w:val="24"/>
          <w:szCs w:val="24"/>
          <w:lang w:val="en-US"/>
        </w:rPr>
        <w:t xml:space="preserve"> GENE TO THE</w:t>
      </w:r>
      <w:r w:rsidR="00793A0D" w:rsidRPr="003926F6">
        <w:rPr>
          <w:rFonts w:ascii="Times New Roman" w:hAnsi="Times New Roman" w:cs="Times New Roman"/>
          <w:sz w:val="24"/>
          <w:szCs w:val="24"/>
          <w:lang w:val="en-US"/>
        </w:rPr>
        <w:t xml:space="preserve"> AMMONIUM-</w:t>
      </w:r>
      <w:r w:rsidRPr="003926F6">
        <w:rPr>
          <w:rFonts w:ascii="Times New Roman" w:hAnsi="Times New Roman" w:cs="Times New Roman"/>
          <w:sz w:val="24"/>
          <w:szCs w:val="24"/>
          <w:lang w:val="en-US"/>
        </w:rPr>
        <w:t>GLUFOSINATE HERBICIDE</w:t>
      </w:r>
    </w:p>
    <w:p w14:paraId="34CA9AED" w14:textId="054BA2CA" w:rsidR="003926F6" w:rsidRPr="003926F6" w:rsidRDefault="003926F6" w:rsidP="00793A0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926F6">
        <w:rPr>
          <w:rFonts w:ascii="Times New Roman" w:hAnsi="Times New Roman" w:cs="Times New Roman"/>
          <w:b/>
          <w:sz w:val="24"/>
          <w:szCs w:val="24"/>
        </w:rPr>
        <w:t>Running</w:t>
      </w:r>
      <w:proofErr w:type="spellEnd"/>
      <w:r w:rsidRPr="003926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26F6">
        <w:rPr>
          <w:rFonts w:ascii="Times New Roman" w:hAnsi="Times New Roman" w:cs="Times New Roman"/>
          <w:b/>
          <w:sz w:val="24"/>
          <w:szCs w:val="24"/>
        </w:rPr>
        <w:t>title</w:t>
      </w:r>
      <w:proofErr w:type="spellEnd"/>
      <w:r w:rsidRPr="003926F6">
        <w:rPr>
          <w:rFonts w:ascii="Times New Roman" w:hAnsi="Times New Roman" w:cs="Times New Roman"/>
          <w:b/>
          <w:sz w:val="24"/>
          <w:szCs w:val="24"/>
        </w:rPr>
        <w:t>:</w:t>
      </w:r>
      <w:r w:rsidRPr="003926F6">
        <w:rPr>
          <w:rFonts w:ascii="Times New Roman" w:hAnsi="Times New Roman" w:cs="Times New Roman"/>
          <w:sz w:val="24"/>
          <w:szCs w:val="24"/>
        </w:rPr>
        <w:t xml:space="preserve"> Seletividade de híbridos de milho</w:t>
      </w:r>
    </w:p>
    <w:p w14:paraId="12184C09" w14:textId="56957564" w:rsidR="003926F6" w:rsidRPr="003926F6" w:rsidRDefault="003926F6" w:rsidP="00793A0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6F6">
        <w:rPr>
          <w:rFonts w:ascii="Times New Roman" w:hAnsi="Times New Roman" w:cs="Times New Roman"/>
          <w:b/>
          <w:sz w:val="24"/>
          <w:szCs w:val="24"/>
        </w:rPr>
        <w:t>Serleni G. Sossmeier</w:t>
      </w:r>
      <w:r w:rsidRPr="003926F6">
        <w:rPr>
          <w:rFonts w:ascii="Times New Roman" w:hAnsi="Times New Roman" w:cs="Times New Roman"/>
          <w:b/>
          <w:sz w:val="24"/>
          <w:szCs w:val="24"/>
          <w:vertAlign w:val="superscript"/>
        </w:rPr>
        <w:t>(1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  <w:r w:rsidR="00142ED1"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  <w:r w:rsidRPr="003926F6">
        <w:rPr>
          <w:rFonts w:ascii="Times New Roman" w:hAnsi="Times New Roman" w:cs="Times New Roman"/>
          <w:b/>
          <w:sz w:val="24"/>
          <w:szCs w:val="24"/>
          <w:vertAlign w:val="superscript"/>
        </w:rPr>
        <w:t>)</w:t>
      </w:r>
      <w:r w:rsidRPr="003926F6">
        <w:rPr>
          <w:rFonts w:ascii="Times New Roman" w:hAnsi="Times New Roman" w:cs="Times New Roman"/>
          <w:b/>
          <w:sz w:val="24"/>
          <w:szCs w:val="24"/>
        </w:rPr>
        <w:t xml:space="preserve">; Mauro A. </w:t>
      </w:r>
      <w:proofErr w:type="spellStart"/>
      <w:r w:rsidRPr="003926F6">
        <w:rPr>
          <w:rFonts w:ascii="Times New Roman" w:hAnsi="Times New Roman" w:cs="Times New Roman"/>
          <w:b/>
          <w:sz w:val="24"/>
          <w:szCs w:val="24"/>
        </w:rPr>
        <w:t>Rizzardi</w:t>
      </w:r>
      <w:proofErr w:type="spellEnd"/>
      <w:r w:rsidRPr="003926F6">
        <w:rPr>
          <w:rFonts w:ascii="Times New Roman" w:hAnsi="Times New Roman" w:cs="Times New Roman"/>
          <w:b/>
          <w:sz w:val="24"/>
          <w:szCs w:val="24"/>
          <w:vertAlign w:val="superscript"/>
        </w:rPr>
        <w:t>(2)</w:t>
      </w:r>
    </w:p>
    <w:p w14:paraId="27EB2541" w14:textId="1A45DDFB" w:rsidR="003926F6" w:rsidRPr="003926F6" w:rsidRDefault="003926F6" w:rsidP="003926F6">
      <w:pPr>
        <w:pStyle w:val="PPGAgroPARAGRAFOPADRAO"/>
        <w:ind w:firstLine="0"/>
        <w:rPr>
          <w:sz w:val="22"/>
          <w:szCs w:val="22"/>
          <w:lang w:val="en-US"/>
        </w:rPr>
      </w:pPr>
      <w:r w:rsidRPr="003926F6">
        <w:rPr>
          <w:sz w:val="22"/>
          <w:szCs w:val="22"/>
          <w:vertAlign w:val="superscript"/>
        </w:rPr>
        <w:t xml:space="preserve">(1) </w:t>
      </w:r>
      <w:r w:rsidRPr="003926F6">
        <w:rPr>
          <w:sz w:val="22"/>
          <w:szCs w:val="22"/>
        </w:rPr>
        <w:t>Programa de Pós-Graduação em Agronomia (</w:t>
      </w:r>
      <w:proofErr w:type="spellStart"/>
      <w:r w:rsidRPr="003926F6">
        <w:rPr>
          <w:sz w:val="22"/>
          <w:szCs w:val="22"/>
        </w:rPr>
        <w:t>PPGAgro</w:t>
      </w:r>
      <w:proofErr w:type="spellEnd"/>
      <w:r w:rsidRPr="003926F6">
        <w:rPr>
          <w:sz w:val="22"/>
          <w:szCs w:val="22"/>
        </w:rPr>
        <w:t xml:space="preserve">), Universidade de Passo Fundo (UPF), Passo Fundo, RS, Brasil. </w:t>
      </w:r>
      <w:r w:rsidRPr="003926F6">
        <w:rPr>
          <w:sz w:val="22"/>
          <w:szCs w:val="22"/>
          <w:lang w:val="en-US"/>
        </w:rPr>
        <w:t xml:space="preserve">ID </w:t>
      </w:r>
      <w:proofErr w:type="spellStart"/>
      <w:r w:rsidRPr="003926F6">
        <w:rPr>
          <w:sz w:val="22"/>
          <w:szCs w:val="22"/>
          <w:lang w:val="en-US"/>
        </w:rPr>
        <w:t>Orcid</w:t>
      </w:r>
      <w:proofErr w:type="spellEnd"/>
      <w:r w:rsidRPr="003926F6">
        <w:rPr>
          <w:sz w:val="22"/>
          <w:szCs w:val="22"/>
          <w:lang w:val="en-US"/>
        </w:rPr>
        <w:t xml:space="preserve">: https://orcid.org/0000-0002-1461-2994, E-mail: </w:t>
      </w:r>
      <w:bookmarkStart w:id="0" w:name="_GoBack"/>
      <w:bookmarkEnd w:id="0"/>
      <w:r w:rsidRPr="003926F6">
        <w:rPr>
          <w:sz w:val="22"/>
          <w:szCs w:val="22"/>
          <w:lang w:val="en-US"/>
        </w:rPr>
        <w:t xml:space="preserve">serleni.s@hotmail.com </w:t>
      </w:r>
    </w:p>
    <w:p w14:paraId="7F3C4B73" w14:textId="1EAA93F0" w:rsidR="003926F6" w:rsidRPr="003926F6" w:rsidRDefault="003926F6" w:rsidP="003926F6">
      <w:pPr>
        <w:pStyle w:val="PPGAgroPARAGRAFOPADRAO"/>
        <w:ind w:firstLine="0"/>
        <w:rPr>
          <w:sz w:val="22"/>
          <w:szCs w:val="22"/>
        </w:rPr>
      </w:pPr>
      <w:r w:rsidRPr="003926F6">
        <w:rPr>
          <w:sz w:val="22"/>
          <w:szCs w:val="22"/>
          <w:vertAlign w:val="superscript"/>
        </w:rPr>
        <w:t xml:space="preserve">(2) </w:t>
      </w:r>
      <w:r w:rsidRPr="003926F6">
        <w:rPr>
          <w:sz w:val="22"/>
          <w:szCs w:val="22"/>
        </w:rPr>
        <w:t>Programa de Pós-Graduação em Agronomia (</w:t>
      </w:r>
      <w:proofErr w:type="spellStart"/>
      <w:r w:rsidRPr="003926F6">
        <w:rPr>
          <w:sz w:val="22"/>
          <w:szCs w:val="22"/>
        </w:rPr>
        <w:t>PPGAgro</w:t>
      </w:r>
      <w:proofErr w:type="spellEnd"/>
      <w:r w:rsidRPr="003926F6">
        <w:rPr>
          <w:sz w:val="22"/>
          <w:szCs w:val="22"/>
        </w:rPr>
        <w:t xml:space="preserve">), Universidade de Passo Fundo (UPF), Passo Fundo, RS, Brasil. ID </w:t>
      </w:r>
      <w:proofErr w:type="spellStart"/>
      <w:r w:rsidRPr="003926F6">
        <w:rPr>
          <w:sz w:val="22"/>
          <w:szCs w:val="22"/>
        </w:rPr>
        <w:t>Orcid</w:t>
      </w:r>
      <w:proofErr w:type="spellEnd"/>
      <w:r w:rsidRPr="003926F6">
        <w:rPr>
          <w:sz w:val="22"/>
          <w:szCs w:val="22"/>
        </w:rPr>
        <w:t>: https://orcid.org/0000-0002-4042-6431 E-mail: rizzardi@upf.br</w:t>
      </w:r>
    </w:p>
    <w:p w14:paraId="65E7A942" w14:textId="0DA71BB8" w:rsidR="007A4172" w:rsidRDefault="003926F6" w:rsidP="003926F6">
      <w:pPr>
        <w:pStyle w:val="PPGAgroPARAGRAFOPADRAO"/>
        <w:ind w:firstLine="0"/>
        <w:rPr>
          <w:sz w:val="22"/>
          <w:szCs w:val="22"/>
        </w:rPr>
      </w:pPr>
      <w:r w:rsidRPr="003926F6">
        <w:rPr>
          <w:sz w:val="22"/>
          <w:szCs w:val="22"/>
        </w:rPr>
        <w:t>*</w:t>
      </w:r>
      <w:r w:rsidR="00142ED1">
        <w:rPr>
          <w:sz w:val="22"/>
          <w:szCs w:val="22"/>
        </w:rPr>
        <w:t>*</w:t>
      </w:r>
      <w:r w:rsidRPr="003926F6">
        <w:rPr>
          <w:sz w:val="22"/>
          <w:szCs w:val="22"/>
        </w:rPr>
        <w:t>Autor correspondente</w:t>
      </w:r>
      <w:r>
        <w:rPr>
          <w:sz w:val="22"/>
          <w:szCs w:val="22"/>
        </w:rPr>
        <w:t xml:space="preserve">: </w:t>
      </w:r>
      <w:r w:rsidR="00222380" w:rsidRPr="00222380">
        <w:rPr>
          <w:sz w:val="22"/>
          <w:szCs w:val="22"/>
        </w:rPr>
        <w:t>serleni.s@hotmail.com</w:t>
      </w:r>
    </w:p>
    <w:p w14:paraId="308E659F" w14:textId="2AC7A0CF" w:rsidR="00222380" w:rsidRDefault="00222380" w:rsidP="00E408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2380">
        <w:rPr>
          <w:rFonts w:ascii="Times New Roman" w:hAnsi="Times New Roman" w:cs="Times New Roman"/>
          <w:b/>
          <w:sz w:val="24"/>
          <w:szCs w:val="24"/>
        </w:rPr>
        <w:t>Highlights</w:t>
      </w:r>
      <w:proofErr w:type="spellEnd"/>
      <w:r w:rsidRPr="0022238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Os </w:t>
      </w:r>
      <w:r w:rsidRPr="00793A0D">
        <w:rPr>
          <w:rFonts w:ascii="Times New Roman" w:hAnsi="Times New Roman" w:cs="Times New Roman"/>
          <w:sz w:val="24"/>
          <w:szCs w:val="24"/>
        </w:rPr>
        <w:t xml:space="preserve">híbridos de milho </w:t>
      </w:r>
      <w:r>
        <w:rPr>
          <w:rFonts w:ascii="Times New Roman" w:hAnsi="Times New Roman" w:cs="Times New Roman"/>
          <w:sz w:val="24"/>
          <w:szCs w:val="24"/>
        </w:rPr>
        <w:t xml:space="preserve">com gene </w:t>
      </w:r>
      <w:proofErr w:type="spellStart"/>
      <w:r w:rsidRPr="00222380">
        <w:rPr>
          <w:rFonts w:ascii="Times New Roman" w:hAnsi="Times New Roman" w:cs="Times New Roman"/>
          <w:i/>
          <w:sz w:val="24"/>
          <w:szCs w:val="24"/>
        </w:rPr>
        <w:t>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apresentam alta tolerância à aplicação </w:t>
      </w:r>
      <w:r w:rsidR="00E408A4">
        <w:rPr>
          <w:rFonts w:ascii="Times New Roman" w:hAnsi="Times New Roman" w:cs="Times New Roman"/>
          <w:sz w:val="24"/>
          <w:szCs w:val="24"/>
        </w:rPr>
        <w:t xml:space="preserve">em pós-emergência de </w:t>
      </w:r>
      <w:proofErr w:type="spellStart"/>
      <w:r w:rsidR="00E408A4">
        <w:rPr>
          <w:rFonts w:ascii="Times New Roman" w:hAnsi="Times New Roman" w:cs="Times New Roman"/>
          <w:sz w:val="24"/>
          <w:szCs w:val="24"/>
        </w:rPr>
        <w:t>glufosinate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 aplicação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glufosinate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 pós-emergência acarretou injúria visual nas doses mais altas. Entretanto, não houve impacto na produtividade de grãos e nas demais variáveis avaliadas.</w:t>
      </w:r>
    </w:p>
    <w:p w14:paraId="27E70E50" w14:textId="77777777" w:rsidR="001856E0" w:rsidRDefault="001856E0" w:rsidP="00E408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FA31E2" w14:textId="3C25057C" w:rsidR="001856E0" w:rsidRPr="001856E0" w:rsidRDefault="001856E0" w:rsidP="001856E0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56E0">
        <w:rPr>
          <w:rFonts w:ascii="Times New Roman" w:hAnsi="Times New Roman" w:cs="Times New Roman"/>
          <w:b/>
          <w:sz w:val="24"/>
          <w:szCs w:val="24"/>
        </w:rPr>
        <w:t>Resumo gráfico: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3A0D">
        <w:rPr>
          <w:rFonts w:ascii="Times New Roman" w:hAnsi="Times New Roman" w:cs="Times New Roman"/>
          <w:sz w:val="24"/>
          <w:szCs w:val="24"/>
        </w:rPr>
        <w:t>Rendimento de grãos de híbridos de milho</w:t>
      </w:r>
      <w:r>
        <w:rPr>
          <w:rFonts w:ascii="Times New Roman" w:hAnsi="Times New Roman" w:cs="Times New Roman"/>
          <w:sz w:val="24"/>
          <w:szCs w:val="24"/>
        </w:rPr>
        <w:t xml:space="preserve"> (k</w:t>
      </w:r>
      <w:r w:rsidRPr="00793A0D">
        <w:rPr>
          <w:rFonts w:ascii="Times New Roman" w:hAnsi="Times New Roman" w:cs="Times New Roman"/>
          <w:sz w:val="24"/>
          <w:szCs w:val="24"/>
        </w:rPr>
        <w:t>g ha</w:t>
      </w:r>
      <w:r w:rsidRPr="00793A0D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793A0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em função das</w:t>
      </w:r>
      <w:r w:rsidRPr="00793A0D">
        <w:rPr>
          <w:rFonts w:ascii="Times New Roman" w:hAnsi="Times New Roman" w:cs="Times New Roman"/>
          <w:sz w:val="24"/>
          <w:szCs w:val="24"/>
        </w:rPr>
        <w:t xml:space="preserve"> doses do</w:t>
      </w:r>
      <w:r>
        <w:rPr>
          <w:rFonts w:ascii="Times New Roman" w:hAnsi="Times New Roman" w:cs="Times New Roman"/>
          <w:sz w:val="24"/>
          <w:szCs w:val="24"/>
        </w:rPr>
        <w:t xml:space="preserve"> herbicida </w:t>
      </w:r>
      <w:proofErr w:type="spellStart"/>
      <w:r>
        <w:rPr>
          <w:rFonts w:ascii="Times New Roman" w:hAnsi="Times New Roman" w:cs="Times New Roman"/>
          <w:sz w:val="24"/>
          <w:szCs w:val="24"/>
        </w:rPr>
        <w:t>glufosinate</w:t>
      </w:r>
      <w:proofErr w:type="spellEnd"/>
      <w:r w:rsidRPr="00793A0D">
        <w:rPr>
          <w:rFonts w:ascii="Times New Roman" w:hAnsi="Times New Roman" w:cs="Times New Roman"/>
          <w:sz w:val="24"/>
          <w:szCs w:val="24"/>
        </w:rPr>
        <w:t>.</w:t>
      </w:r>
    </w:p>
    <w:p w14:paraId="76C8881C" w14:textId="22F858C1" w:rsidR="001856E0" w:rsidRDefault="001856E0" w:rsidP="00E408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 wp14:anchorId="2C71B350" wp14:editId="28844641">
            <wp:extent cx="5810250" cy="404740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ndiment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8544" cy="4060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8B7C3" w14:textId="77777777" w:rsidR="001856E0" w:rsidRPr="00E408A4" w:rsidRDefault="001856E0" w:rsidP="00E408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A65A2B" w14:textId="77777777" w:rsidR="003926F6" w:rsidRPr="003926F6" w:rsidRDefault="003926F6" w:rsidP="00E408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6F6">
        <w:rPr>
          <w:rFonts w:ascii="Times New Roman" w:hAnsi="Times New Roman" w:cs="Times New Roman"/>
          <w:b/>
          <w:sz w:val="24"/>
          <w:szCs w:val="24"/>
        </w:rPr>
        <w:t>Resumo</w:t>
      </w:r>
      <w:r w:rsidRPr="003926F6">
        <w:rPr>
          <w:rFonts w:ascii="Times New Roman" w:hAnsi="Times New Roman" w:cs="Times New Roman"/>
          <w:sz w:val="24"/>
          <w:szCs w:val="24"/>
        </w:rPr>
        <w:t>:</w:t>
      </w:r>
      <w:r w:rsidRPr="003926F6">
        <w:rPr>
          <w:rFonts w:ascii="Times New Roman" w:hAnsi="Times New Roman" w:cs="Times New Roman"/>
          <w:b/>
          <w:sz w:val="24"/>
          <w:szCs w:val="24"/>
        </w:rPr>
        <w:t xml:space="preserve"> Introdução: </w:t>
      </w:r>
      <w:r w:rsidRPr="003926F6">
        <w:rPr>
          <w:rFonts w:ascii="Times New Roman" w:hAnsi="Times New Roman" w:cs="Times New Roman"/>
          <w:sz w:val="24"/>
          <w:szCs w:val="24"/>
        </w:rPr>
        <w:t>A cultura do milho (</w:t>
      </w:r>
      <w:proofErr w:type="spellStart"/>
      <w:r w:rsidRPr="003926F6">
        <w:rPr>
          <w:rFonts w:ascii="Times New Roman" w:hAnsi="Times New Roman" w:cs="Times New Roman"/>
          <w:i/>
          <w:sz w:val="24"/>
          <w:szCs w:val="24"/>
        </w:rPr>
        <w:t>Zea</w:t>
      </w:r>
      <w:proofErr w:type="spellEnd"/>
      <w:r w:rsidRPr="003926F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926F6">
        <w:rPr>
          <w:rFonts w:ascii="Times New Roman" w:hAnsi="Times New Roman" w:cs="Times New Roman"/>
          <w:i/>
          <w:sz w:val="24"/>
          <w:szCs w:val="24"/>
        </w:rPr>
        <w:t>mays</w:t>
      </w:r>
      <w:proofErr w:type="spellEnd"/>
      <w:r w:rsidRPr="003926F6">
        <w:rPr>
          <w:rFonts w:ascii="Times New Roman" w:hAnsi="Times New Roman" w:cs="Times New Roman"/>
          <w:sz w:val="24"/>
          <w:szCs w:val="24"/>
        </w:rPr>
        <w:t xml:space="preserve"> L.) desempenha papel fundamental nas diversas cadeias produtivas dentro do agronegócio. Entre os fatores que interferem significativamente na cultura do milho as plantas daninhas merecem destaque, pois podem causar a redução de até 80% no rendimento de grãos. É fundamental encontrar alternativas de controle em pós-emergência na cultura do milho, sobretudo com o aumento de plantas daninhas resistentes ao glifosato. Assim, o herbicida </w:t>
      </w:r>
      <w:proofErr w:type="spellStart"/>
      <w:r w:rsidRPr="003926F6">
        <w:rPr>
          <w:rFonts w:ascii="Times New Roman" w:hAnsi="Times New Roman" w:cs="Times New Roman"/>
          <w:sz w:val="24"/>
          <w:szCs w:val="24"/>
        </w:rPr>
        <w:t>glufosinate</w:t>
      </w:r>
      <w:proofErr w:type="spellEnd"/>
      <w:r w:rsidRPr="003926F6">
        <w:rPr>
          <w:rFonts w:ascii="Times New Roman" w:hAnsi="Times New Roman" w:cs="Times New Roman"/>
          <w:sz w:val="24"/>
          <w:szCs w:val="24"/>
        </w:rPr>
        <w:t xml:space="preserve"> pode ser uma alternativa de controle de plantas daninhas em pós-emergência no milho.</w:t>
      </w:r>
    </w:p>
    <w:p w14:paraId="4DDDC75D" w14:textId="77777777" w:rsidR="003926F6" w:rsidRPr="003926F6" w:rsidRDefault="003926F6" w:rsidP="00E408A4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6F6">
        <w:rPr>
          <w:rFonts w:ascii="Times New Roman" w:hAnsi="Times New Roman" w:cs="Times New Roman"/>
          <w:b/>
          <w:sz w:val="24"/>
          <w:szCs w:val="24"/>
        </w:rPr>
        <w:t>Objetivo:</w:t>
      </w:r>
      <w:r w:rsidRPr="003926F6">
        <w:rPr>
          <w:rFonts w:ascii="Times New Roman" w:hAnsi="Times New Roman" w:cs="Times New Roman"/>
          <w:sz w:val="24"/>
          <w:szCs w:val="24"/>
        </w:rPr>
        <w:t xml:space="preserve"> Desta forma, o presente estudo tem por objetivo </w:t>
      </w:r>
      <w:r w:rsidRPr="003926F6">
        <w:rPr>
          <w:rFonts w:ascii="Times New Roman" w:hAnsi="Times New Roman" w:cs="Times New Roman"/>
          <w:color w:val="000000"/>
          <w:sz w:val="24"/>
          <w:szCs w:val="24"/>
        </w:rPr>
        <w:t xml:space="preserve">avaliar a resposta de híbridos de milho à diferentes doses de </w:t>
      </w:r>
      <w:proofErr w:type="spellStart"/>
      <w:r w:rsidRPr="003926F6">
        <w:rPr>
          <w:rFonts w:ascii="Times New Roman" w:hAnsi="Times New Roman" w:cs="Times New Roman"/>
          <w:color w:val="000000"/>
          <w:sz w:val="24"/>
          <w:szCs w:val="24"/>
        </w:rPr>
        <w:t>glufosinate</w:t>
      </w:r>
      <w:proofErr w:type="spellEnd"/>
      <w:r w:rsidRPr="003926F6">
        <w:rPr>
          <w:rFonts w:ascii="Times New Roman" w:hAnsi="Times New Roman" w:cs="Times New Roman"/>
          <w:color w:val="000000"/>
          <w:sz w:val="24"/>
          <w:szCs w:val="24"/>
        </w:rPr>
        <w:t xml:space="preserve"> aplicado em pós-emergência.</w:t>
      </w:r>
    </w:p>
    <w:p w14:paraId="503606E9" w14:textId="77777777" w:rsidR="003926F6" w:rsidRPr="003926F6" w:rsidRDefault="003926F6" w:rsidP="00E408A4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6F6">
        <w:rPr>
          <w:rFonts w:ascii="Times New Roman" w:hAnsi="Times New Roman" w:cs="Times New Roman"/>
          <w:b/>
          <w:sz w:val="24"/>
          <w:szCs w:val="24"/>
        </w:rPr>
        <w:t xml:space="preserve">Métodos: </w:t>
      </w:r>
      <w:r w:rsidRPr="003926F6">
        <w:rPr>
          <w:rFonts w:ascii="Times New Roman" w:hAnsi="Times New Roman" w:cs="Times New Roman"/>
          <w:sz w:val="24"/>
          <w:szCs w:val="24"/>
        </w:rPr>
        <w:t xml:space="preserve">O experimento foi conduzido na safra 2018/2019, em parcelas subdivididas, onde a parcela principal correspondeu aos híbridos e as </w:t>
      </w:r>
      <w:proofErr w:type="spellStart"/>
      <w:r w:rsidRPr="003926F6">
        <w:rPr>
          <w:rFonts w:ascii="Times New Roman" w:hAnsi="Times New Roman" w:cs="Times New Roman"/>
          <w:sz w:val="24"/>
          <w:szCs w:val="24"/>
        </w:rPr>
        <w:t>subparcelas</w:t>
      </w:r>
      <w:proofErr w:type="spellEnd"/>
      <w:r w:rsidRPr="003926F6">
        <w:rPr>
          <w:rFonts w:ascii="Times New Roman" w:hAnsi="Times New Roman" w:cs="Times New Roman"/>
          <w:sz w:val="24"/>
          <w:szCs w:val="24"/>
        </w:rPr>
        <w:t xml:space="preserve"> as doses de </w:t>
      </w:r>
      <w:proofErr w:type="spellStart"/>
      <w:r w:rsidRPr="003926F6">
        <w:rPr>
          <w:rFonts w:ascii="Times New Roman" w:hAnsi="Times New Roman" w:cs="Times New Roman"/>
          <w:sz w:val="24"/>
          <w:szCs w:val="24"/>
        </w:rPr>
        <w:lastRenderedPageBreak/>
        <w:t>glufosinate</w:t>
      </w:r>
      <w:proofErr w:type="spellEnd"/>
      <w:r w:rsidRPr="003926F6">
        <w:rPr>
          <w:rFonts w:ascii="Times New Roman" w:hAnsi="Times New Roman" w:cs="Times New Roman"/>
          <w:sz w:val="24"/>
          <w:szCs w:val="24"/>
        </w:rPr>
        <w:t xml:space="preserve">. As avaliações de </w:t>
      </w:r>
      <w:proofErr w:type="spellStart"/>
      <w:r w:rsidRPr="003926F6">
        <w:rPr>
          <w:rFonts w:ascii="Times New Roman" w:hAnsi="Times New Roman" w:cs="Times New Roman"/>
          <w:sz w:val="24"/>
          <w:szCs w:val="24"/>
        </w:rPr>
        <w:t>fitotoxicidade</w:t>
      </w:r>
      <w:proofErr w:type="spellEnd"/>
      <w:r w:rsidRPr="003926F6">
        <w:rPr>
          <w:rFonts w:ascii="Times New Roman" w:hAnsi="Times New Roman" w:cs="Times New Roman"/>
          <w:sz w:val="24"/>
          <w:szCs w:val="24"/>
        </w:rPr>
        <w:t xml:space="preserve"> foram realizadas aos 7, 14, 21 dias após a aplicação do herbicida, e o rendimento de grãos avaliado no final do ciclo da cultura.</w:t>
      </w:r>
    </w:p>
    <w:p w14:paraId="43B40777" w14:textId="77777777" w:rsidR="003926F6" w:rsidRPr="003926F6" w:rsidRDefault="003926F6" w:rsidP="00E408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6F6">
        <w:rPr>
          <w:rFonts w:ascii="Times New Roman" w:hAnsi="Times New Roman" w:cs="Times New Roman"/>
          <w:b/>
          <w:sz w:val="24"/>
          <w:szCs w:val="24"/>
        </w:rPr>
        <w:t xml:space="preserve">Resultados: </w:t>
      </w:r>
      <w:r w:rsidRPr="003926F6">
        <w:rPr>
          <w:rFonts w:ascii="Times New Roman" w:hAnsi="Times New Roman" w:cs="Times New Roman"/>
          <w:sz w:val="24"/>
          <w:szCs w:val="24"/>
        </w:rPr>
        <w:t xml:space="preserve">As avaliações de </w:t>
      </w:r>
      <w:proofErr w:type="spellStart"/>
      <w:r w:rsidRPr="003926F6">
        <w:rPr>
          <w:rFonts w:ascii="Times New Roman" w:hAnsi="Times New Roman" w:cs="Times New Roman"/>
          <w:sz w:val="24"/>
          <w:szCs w:val="24"/>
        </w:rPr>
        <w:t>fitotoxicidade</w:t>
      </w:r>
      <w:proofErr w:type="spellEnd"/>
      <w:r w:rsidRPr="003926F6">
        <w:rPr>
          <w:rFonts w:ascii="Times New Roman" w:hAnsi="Times New Roman" w:cs="Times New Roman"/>
          <w:sz w:val="24"/>
          <w:szCs w:val="24"/>
        </w:rPr>
        <w:t xml:space="preserve"> demonstram que os híbridos apresentam rápida recuperação da injúria causada pelo herbicida.</w:t>
      </w:r>
    </w:p>
    <w:p w14:paraId="4BAB4D9E" w14:textId="51E275F4" w:rsidR="003926F6" w:rsidRPr="00E408A4" w:rsidRDefault="003926F6" w:rsidP="00E408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6F6">
        <w:rPr>
          <w:rFonts w:ascii="Times New Roman" w:hAnsi="Times New Roman" w:cs="Times New Roman"/>
          <w:b/>
          <w:sz w:val="24"/>
          <w:szCs w:val="24"/>
        </w:rPr>
        <w:t>Conclusões:</w:t>
      </w:r>
      <w:r w:rsidRPr="003926F6">
        <w:rPr>
          <w:rFonts w:ascii="Times New Roman" w:hAnsi="Times New Roman" w:cs="Times New Roman"/>
          <w:sz w:val="24"/>
          <w:szCs w:val="24"/>
        </w:rPr>
        <w:t xml:space="preserve"> Os híbridos de milho 30F53 VYHR, P3016 VYHR, NK422 VIP3, NK505 VIP3, </w:t>
      </w:r>
      <w:proofErr w:type="spellStart"/>
      <w:r w:rsidRPr="003926F6">
        <w:rPr>
          <w:rFonts w:ascii="Times New Roman" w:hAnsi="Times New Roman" w:cs="Times New Roman"/>
          <w:sz w:val="24"/>
          <w:szCs w:val="24"/>
        </w:rPr>
        <w:t>Maximus</w:t>
      </w:r>
      <w:proofErr w:type="spellEnd"/>
      <w:r w:rsidRPr="003926F6">
        <w:rPr>
          <w:rFonts w:ascii="Times New Roman" w:hAnsi="Times New Roman" w:cs="Times New Roman"/>
          <w:sz w:val="24"/>
          <w:szCs w:val="24"/>
        </w:rPr>
        <w:t xml:space="preserve"> VIP3, P1680 VYH, 32R48 VYHR, BG7318 VYHR, NK488 VIP3 (todos com gene </w:t>
      </w:r>
      <w:proofErr w:type="spellStart"/>
      <w:r w:rsidRPr="003926F6">
        <w:rPr>
          <w:rFonts w:ascii="Times New Roman" w:hAnsi="Times New Roman" w:cs="Times New Roman"/>
          <w:i/>
          <w:sz w:val="24"/>
          <w:szCs w:val="24"/>
        </w:rPr>
        <w:t>pat</w:t>
      </w:r>
      <w:proofErr w:type="spellEnd"/>
      <w:r w:rsidRPr="003926F6">
        <w:rPr>
          <w:rFonts w:ascii="Times New Roman" w:hAnsi="Times New Roman" w:cs="Times New Roman"/>
          <w:sz w:val="24"/>
          <w:szCs w:val="24"/>
        </w:rPr>
        <w:t xml:space="preserve">), apresentam alta tolerância à aplicação em pós-emergência de </w:t>
      </w:r>
      <w:proofErr w:type="spellStart"/>
      <w:r w:rsidRPr="003926F6">
        <w:rPr>
          <w:rFonts w:ascii="Times New Roman" w:hAnsi="Times New Roman" w:cs="Times New Roman"/>
          <w:sz w:val="24"/>
          <w:szCs w:val="24"/>
        </w:rPr>
        <w:t>glufosinate</w:t>
      </w:r>
      <w:proofErr w:type="spellEnd"/>
      <w:r w:rsidRPr="003926F6">
        <w:rPr>
          <w:rFonts w:ascii="Times New Roman" w:hAnsi="Times New Roman" w:cs="Times New Roman"/>
          <w:sz w:val="24"/>
          <w:szCs w:val="24"/>
        </w:rPr>
        <w:t xml:space="preserve"> até a dose máxima de 1600 g </w:t>
      </w:r>
      <w:proofErr w:type="spellStart"/>
      <w:r w:rsidRPr="003926F6">
        <w:rPr>
          <w:rFonts w:ascii="Times New Roman" w:hAnsi="Times New Roman" w:cs="Times New Roman"/>
          <w:sz w:val="24"/>
          <w:szCs w:val="24"/>
        </w:rPr>
        <w:t>i.a</w:t>
      </w:r>
      <w:proofErr w:type="spellEnd"/>
      <w:r w:rsidRPr="003926F6">
        <w:rPr>
          <w:rFonts w:ascii="Times New Roman" w:hAnsi="Times New Roman" w:cs="Times New Roman"/>
          <w:sz w:val="24"/>
          <w:szCs w:val="24"/>
        </w:rPr>
        <w:t xml:space="preserve"> ha</w:t>
      </w:r>
      <w:r w:rsidRPr="003926F6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3926F6">
        <w:rPr>
          <w:rFonts w:ascii="Times New Roman" w:hAnsi="Times New Roman" w:cs="Times New Roman"/>
          <w:sz w:val="24"/>
          <w:szCs w:val="24"/>
        </w:rPr>
        <w:t>. Apesar da injúria visual observada nas doses mais altas, não houve impacto na produtividade de grãos e nas demais variáveis de desempenho a</w:t>
      </w:r>
      <w:r w:rsidR="00E408A4">
        <w:rPr>
          <w:rFonts w:ascii="Times New Roman" w:hAnsi="Times New Roman" w:cs="Times New Roman"/>
          <w:sz w:val="24"/>
          <w:szCs w:val="24"/>
        </w:rPr>
        <w:t>gronômico avaliadas.</w:t>
      </w:r>
    </w:p>
    <w:p w14:paraId="05CD90E0" w14:textId="77777777" w:rsidR="003926F6" w:rsidRPr="003926F6" w:rsidRDefault="003926F6" w:rsidP="00E408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6F6">
        <w:rPr>
          <w:rFonts w:ascii="Times New Roman" w:hAnsi="Times New Roman" w:cs="Times New Roman"/>
          <w:b/>
          <w:sz w:val="24"/>
          <w:szCs w:val="24"/>
        </w:rPr>
        <w:t>Palavras-chave</w:t>
      </w:r>
      <w:r w:rsidRPr="003926F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926F6">
        <w:rPr>
          <w:rFonts w:ascii="Times New Roman" w:hAnsi="Times New Roman" w:cs="Times New Roman"/>
          <w:sz w:val="24"/>
          <w:szCs w:val="24"/>
        </w:rPr>
        <w:t>fitotoxicidade</w:t>
      </w:r>
      <w:proofErr w:type="spellEnd"/>
      <w:r w:rsidRPr="003926F6">
        <w:rPr>
          <w:rFonts w:ascii="Times New Roman" w:hAnsi="Times New Roman" w:cs="Times New Roman"/>
          <w:sz w:val="24"/>
          <w:szCs w:val="24"/>
        </w:rPr>
        <w:t xml:space="preserve">, produtividade, </w:t>
      </w:r>
      <w:proofErr w:type="spellStart"/>
      <w:r w:rsidRPr="003926F6">
        <w:rPr>
          <w:rFonts w:ascii="Times New Roman" w:hAnsi="Times New Roman" w:cs="Times New Roman"/>
          <w:i/>
          <w:sz w:val="24"/>
          <w:szCs w:val="24"/>
        </w:rPr>
        <w:t>Zea</w:t>
      </w:r>
      <w:proofErr w:type="spellEnd"/>
      <w:r w:rsidRPr="003926F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926F6">
        <w:rPr>
          <w:rFonts w:ascii="Times New Roman" w:hAnsi="Times New Roman" w:cs="Times New Roman"/>
          <w:i/>
          <w:sz w:val="24"/>
          <w:szCs w:val="24"/>
        </w:rPr>
        <w:t>mays</w:t>
      </w:r>
      <w:proofErr w:type="spellEnd"/>
      <w:r w:rsidRPr="003926F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926F6">
        <w:rPr>
          <w:rFonts w:ascii="Times New Roman" w:hAnsi="Times New Roman" w:cs="Times New Roman"/>
          <w:sz w:val="24"/>
          <w:szCs w:val="24"/>
        </w:rPr>
        <w:t>L.</w:t>
      </w:r>
    </w:p>
    <w:p w14:paraId="3A3B991F" w14:textId="77777777" w:rsidR="003926F6" w:rsidRPr="003926F6" w:rsidRDefault="003926F6" w:rsidP="00E408A4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6E1980" w14:textId="77777777" w:rsidR="003926F6" w:rsidRPr="003926F6" w:rsidRDefault="003926F6" w:rsidP="00E408A4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926F6">
        <w:rPr>
          <w:rFonts w:ascii="Times New Roman" w:hAnsi="Times New Roman" w:cs="Times New Roman"/>
          <w:b/>
          <w:sz w:val="24"/>
          <w:szCs w:val="24"/>
          <w:lang w:val="en-US"/>
        </w:rPr>
        <w:t xml:space="preserve">Abstract: Background: </w:t>
      </w:r>
      <w:r w:rsidRPr="003926F6">
        <w:rPr>
          <w:rFonts w:ascii="Times New Roman" w:hAnsi="Times New Roman" w:cs="Times New Roman"/>
          <w:bCs/>
          <w:sz w:val="24"/>
          <w:szCs w:val="24"/>
          <w:lang w:val="en-GB"/>
        </w:rPr>
        <w:t>Corn (</w:t>
      </w:r>
      <w:proofErr w:type="spellStart"/>
      <w:r w:rsidRPr="003926F6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Zea</w:t>
      </w:r>
      <w:proofErr w:type="spellEnd"/>
      <w:r w:rsidRPr="003926F6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 xml:space="preserve"> mays</w:t>
      </w:r>
      <w:r w:rsidRPr="003926F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L.) cultivation plays a fundamental role in the various production chains within agribusiness. Among the factors that significantly interfere with corn cultivation, weeds deserve to </w:t>
      </w:r>
      <w:proofErr w:type="gramStart"/>
      <w:r w:rsidRPr="003926F6">
        <w:rPr>
          <w:rFonts w:ascii="Times New Roman" w:hAnsi="Times New Roman" w:cs="Times New Roman"/>
          <w:bCs/>
          <w:sz w:val="24"/>
          <w:szCs w:val="24"/>
          <w:lang w:val="en-GB"/>
        </w:rPr>
        <w:t>be highlighted</w:t>
      </w:r>
      <w:proofErr w:type="gramEnd"/>
      <w:r w:rsidRPr="003926F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as they can cause a reduction of up to 80% in grain yield. It is essential to find post-emergence control alternatives in corn crops, especially with the increase in weeds resistant to glyphosate. Thus, the herbicide </w:t>
      </w:r>
      <w:proofErr w:type="spellStart"/>
      <w:r w:rsidRPr="003926F6">
        <w:rPr>
          <w:rFonts w:ascii="Times New Roman" w:hAnsi="Times New Roman" w:cs="Times New Roman"/>
          <w:bCs/>
          <w:sz w:val="24"/>
          <w:szCs w:val="24"/>
          <w:lang w:val="en-GB"/>
        </w:rPr>
        <w:t>glufosinate</w:t>
      </w:r>
      <w:proofErr w:type="spellEnd"/>
      <w:r w:rsidRPr="003926F6">
        <w:rPr>
          <w:rFonts w:ascii="Times New Roman" w:hAnsi="Times New Roman" w:cs="Times New Roman"/>
          <w:bCs/>
          <w:sz w:val="24"/>
          <w:szCs w:val="24"/>
          <w:lang w:val="en-GB"/>
        </w:rPr>
        <w:t>-ammonium can be an alternative for control weeds in post-emergence in corn.</w:t>
      </w:r>
    </w:p>
    <w:p w14:paraId="69D4F1CE" w14:textId="77777777" w:rsidR="003926F6" w:rsidRPr="003926F6" w:rsidRDefault="003926F6" w:rsidP="00E408A4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926F6">
        <w:rPr>
          <w:rFonts w:ascii="Times New Roman" w:hAnsi="Times New Roman" w:cs="Times New Roman"/>
          <w:b/>
          <w:sz w:val="24"/>
          <w:szCs w:val="24"/>
          <w:lang w:val="en-GB"/>
        </w:rPr>
        <w:t xml:space="preserve">Objective: </w:t>
      </w:r>
      <w:r w:rsidRPr="003926F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Therefore, the </w:t>
      </w:r>
      <w:proofErr w:type="spellStart"/>
      <w:r w:rsidRPr="003926F6">
        <w:rPr>
          <w:rFonts w:ascii="Times New Roman" w:hAnsi="Times New Roman" w:cs="Times New Roman"/>
          <w:bCs/>
          <w:sz w:val="24"/>
          <w:szCs w:val="24"/>
          <w:lang w:val="en-GB"/>
        </w:rPr>
        <w:t>presente</w:t>
      </w:r>
      <w:proofErr w:type="spellEnd"/>
      <w:r w:rsidRPr="003926F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study aims to evaluate the response of corn hybrids to different doses of </w:t>
      </w:r>
      <w:proofErr w:type="spellStart"/>
      <w:r w:rsidRPr="003926F6">
        <w:rPr>
          <w:rFonts w:ascii="Times New Roman" w:hAnsi="Times New Roman" w:cs="Times New Roman"/>
          <w:bCs/>
          <w:sz w:val="24"/>
          <w:szCs w:val="24"/>
          <w:lang w:val="en-GB"/>
        </w:rPr>
        <w:t>glufosinate</w:t>
      </w:r>
      <w:proofErr w:type="spellEnd"/>
      <w:r w:rsidRPr="003926F6">
        <w:rPr>
          <w:rFonts w:ascii="Times New Roman" w:hAnsi="Times New Roman" w:cs="Times New Roman"/>
          <w:bCs/>
          <w:sz w:val="24"/>
          <w:szCs w:val="24"/>
          <w:lang w:val="en-GB"/>
        </w:rPr>
        <w:t>-ammonium applied in post-emergence.</w:t>
      </w:r>
    </w:p>
    <w:p w14:paraId="294D4F6B" w14:textId="77777777" w:rsidR="003926F6" w:rsidRPr="003926F6" w:rsidRDefault="003926F6" w:rsidP="00E408A4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926F6">
        <w:rPr>
          <w:rFonts w:ascii="Times New Roman" w:hAnsi="Times New Roman" w:cs="Times New Roman"/>
          <w:b/>
          <w:sz w:val="24"/>
          <w:szCs w:val="24"/>
          <w:lang w:val="en-GB"/>
        </w:rPr>
        <w:t xml:space="preserve">Methods: </w:t>
      </w:r>
      <w:r w:rsidRPr="003926F6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Pr="003926F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experiment </w:t>
      </w:r>
      <w:proofErr w:type="gramStart"/>
      <w:r w:rsidRPr="003926F6">
        <w:rPr>
          <w:rFonts w:ascii="Times New Roman" w:hAnsi="Times New Roman" w:cs="Times New Roman"/>
          <w:bCs/>
          <w:sz w:val="24"/>
          <w:szCs w:val="24"/>
          <w:lang w:val="en-GB"/>
        </w:rPr>
        <w:t>was conducted</w:t>
      </w:r>
      <w:proofErr w:type="gramEnd"/>
      <w:r w:rsidRPr="003926F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in the 2018/2019 harvest, in subdivided plots, where the main plot corresponded to the hybrids and the subplots to the doses of </w:t>
      </w:r>
      <w:proofErr w:type="spellStart"/>
      <w:r w:rsidRPr="003926F6">
        <w:rPr>
          <w:rFonts w:ascii="Times New Roman" w:hAnsi="Times New Roman" w:cs="Times New Roman"/>
          <w:bCs/>
          <w:sz w:val="24"/>
          <w:szCs w:val="24"/>
          <w:lang w:val="en-GB"/>
        </w:rPr>
        <w:t>glufosinate</w:t>
      </w:r>
      <w:proofErr w:type="spellEnd"/>
      <w:r w:rsidRPr="003926F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-ammonium. </w:t>
      </w:r>
      <w:proofErr w:type="spellStart"/>
      <w:r w:rsidRPr="003926F6">
        <w:rPr>
          <w:rFonts w:ascii="Times New Roman" w:hAnsi="Times New Roman" w:cs="Times New Roman"/>
          <w:bCs/>
          <w:sz w:val="24"/>
          <w:szCs w:val="24"/>
          <w:lang w:val="en-GB"/>
        </w:rPr>
        <w:t>Phytotoxicity</w:t>
      </w:r>
      <w:proofErr w:type="spellEnd"/>
      <w:r w:rsidRPr="003926F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assessments were carried out </w:t>
      </w:r>
      <w:proofErr w:type="gramStart"/>
      <w:r w:rsidRPr="003926F6">
        <w:rPr>
          <w:rFonts w:ascii="Times New Roman" w:hAnsi="Times New Roman" w:cs="Times New Roman"/>
          <w:bCs/>
          <w:sz w:val="24"/>
          <w:szCs w:val="24"/>
          <w:lang w:val="en-GB"/>
        </w:rPr>
        <w:t>7</w:t>
      </w:r>
      <w:proofErr w:type="gramEnd"/>
      <w:r w:rsidRPr="003926F6">
        <w:rPr>
          <w:rFonts w:ascii="Times New Roman" w:hAnsi="Times New Roman" w:cs="Times New Roman"/>
          <w:bCs/>
          <w:sz w:val="24"/>
          <w:szCs w:val="24"/>
          <w:lang w:val="en-GB"/>
        </w:rPr>
        <w:t>, 14, 21 days after application of the herbicide, and grain yield was evaluated at the end of the crop cycle.</w:t>
      </w:r>
    </w:p>
    <w:p w14:paraId="15EC7EB6" w14:textId="77777777" w:rsidR="003926F6" w:rsidRPr="003926F6" w:rsidRDefault="003926F6" w:rsidP="00E408A4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3926F6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 xml:space="preserve">Results: </w:t>
      </w:r>
      <w:proofErr w:type="spellStart"/>
      <w:r w:rsidRPr="003926F6">
        <w:rPr>
          <w:rFonts w:ascii="Times New Roman" w:hAnsi="Times New Roman" w:cs="Times New Roman"/>
          <w:bCs/>
          <w:sz w:val="24"/>
          <w:szCs w:val="24"/>
          <w:lang w:val="en-GB"/>
        </w:rPr>
        <w:t>Phytotoxicity</w:t>
      </w:r>
      <w:proofErr w:type="spellEnd"/>
      <w:r w:rsidRPr="003926F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assessments demonstrate that the hybrids show rapid recovery from the injury caused by the herbicide.</w:t>
      </w:r>
    </w:p>
    <w:p w14:paraId="39767A57" w14:textId="154850B6" w:rsidR="003926F6" w:rsidRPr="00E408A4" w:rsidRDefault="003926F6" w:rsidP="00E408A4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926F6">
        <w:rPr>
          <w:rFonts w:ascii="Times New Roman" w:hAnsi="Times New Roman" w:cs="Times New Roman"/>
          <w:b/>
          <w:bCs/>
          <w:sz w:val="24"/>
          <w:szCs w:val="24"/>
          <w:lang w:val="en-GB"/>
        </w:rPr>
        <w:t>Conclusions:</w:t>
      </w:r>
      <w:r w:rsidRPr="003926F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The corn hybrids </w:t>
      </w:r>
      <w:r w:rsidRPr="003926F6">
        <w:rPr>
          <w:rFonts w:ascii="Times New Roman" w:hAnsi="Times New Roman" w:cs="Times New Roman"/>
          <w:sz w:val="24"/>
          <w:szCs w:val="24"/>
          <w:lang w:val="en-US"/>
        </w:rPr>
        <w:t xml:space="preserve">30F53 VYHR, P3016 VYHR, NK422 VIP3, NK505 VIP3, Maximus VIP3, P1680 VYH, 32R48 VYHR, BG7318 VYHR, NK488 VIP3 (all with </w:t>
      </w:r>
      <w:r w:rsidRPr="003926F6">
        <w:rPr>
          <w:rFonts w:ascii="Times New Roman" w:hAnsi="Times New Roman" w:cs="Times New Roman"/>
          <w:i/>
          <w:sz w:val="24"/>
          <w:szCs w:val="24"/>
          <w:lang w:val="en-US"/>
        </w:rPr>
        <w:t>pat</w:t>
      </w:r>
      <w:r w:rsidRPr="003926F6">
        <w:rPr>
          <w:rFonts w:ascii="Times New Roman" w:hAnsi="Times New Roman" w:cs="Times New Roman"/>
          <w:sz w:val="24"/>
          <w:szCs w:val="24"/>
          <w:lang w:val="en-US"/>
        </w:rPr>
        <w:t xml:space="preserve"> gene), show high tolerance to post-emergence application of </w:t>
      </w:r>
      <w:proofErr w:type="spellStart"/>
      <w:r w:rsidRPr="003926F6">
        <w:rPr>
          <w:rFonts w:ascii="Times New Roman" w:hAnsi="Times New Roman" w:cs="Times New Roman"/>
          <w:sz w:val="24"/>
          <w:szCs w:val="24"/>
          <w:lang w:val="en-US"/>
        </w:rPr>
        <w:t>glufosinate</w:t>
      </w:r>
      <w:proofErr w:type="spellEnd"/>
      <w:r w:rsidRPr="003926F6">
        <w:rPr>
          <w:rFonts w:ascii="Times New Roman" w:hAnsi="Times New Roman" w:cs="Times New Roman"/>
          <w:sz w:val="24"/>
          <w:szCs w:val="24"/>
          <w:lang w:val="en-US"/>
        </w:rPr>
        <w:t xml:space="preserve"> up to a maximum dose of 1600 g </w:t>
      </w:r>
      <w:proofErr w:type="spellStart"/>
      <w:r w:rsidRPr="003926F6">
        <w:rPr>
          <w:rFonts w:ascii="Times New Roman" w:hAnsi="Times New Roman" w:cs="Times New Roman"/>
          <w:sz w:val="24"/>
          <w:szCs w:val="24"/>
          <w:lang w:val="en-US"/>
        </w:rPr>
        <w:t>ai</w:t>
      </w:r>
      <w:proofErr w:type="spellEnd"/>
      <w:r w:rsidRPr="003926F6">
        <w:rPr>
          <w:rFonts w:ascii="Times New Roman" w:hAnsi="Times New Roman" w:cs="Times New Roman"/>
          <w:sz w:val="24"/>
          <w:szCs w:val="24"/>
          <w:lang w:val="en-US"/>
        </w:rPr>
        <w:t xml:space="preserve"> ha</w:t>
      </w:r>
      <w:r w:rsidRPr="003926F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Pr="003926F6">
        <w:rPr>
          <w:rFonts w:ascii="Times New Roman" w:hAnsi="Times New Roman" w:cs="Times New Roman"/>
          <w:sz w:val="24"/>
          <w:szCs w:val="24"/>
          <w:lang w:val="en-US"/>
        </w:rPr>
        <w:t>. Despite the visual injury observed at the highest doses, there was no impact on grain productivity and other agronomic performance variables evaluated.</w:t>
      </w:r>
    </w:p>
    <w:p w14:paraId="114029E9" w14:textId="77777777" w:rsidR="003926F6" w:rsidRPr="003926F6" w:rsidRDefault="003926F6" w:rsidP="00E408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926F6">
        <w:rPr>
          <w:rFonts w:ascii="Times New Roman" w:hAnsi="Times New Roman" w:cs="Times New Roman"/>
          <w:b/>
          <w:sz w:val="24"/>
          <w:szCs w:val="24"/>
          <w:lang w:val="en-GB"/>
        </w:rPr>
        <w:t xml:space="preserve">Keywords: </w:t>
      </w:r>
      <w:proofErr w:type="spellStart"/>
      <w:r w:rsidRPr="003926F6">
        <w:rPr>
          <w:rFonts w:ascii="Times New Roman" w:hAnsi="Times New Roman" w:cs="Times New Roman"/>
          <w:sz w:val="24"/>
          <w:szCs w:val="24"/>
          <w:lang w:val="en-GB"/>
        </w:rPr>
        <w:t>phytotoxicity</w:t>
      </w:r>
      <w:proofErr w:type="spellEnd"/>
      <w:r w:rsidRPr="003926F6">
        <w:rPr>
          <w:rFonts w:ascii="Times New Roman" w:hAnsi="Times New Roman" w:cs="Times New Roman"/>
          <w:sz w:val="24"/>
          <w:szCs w:val="24"/>
          <w:lang w:val="en-GB"/>
        </w:rPr>
        <w:t xml:space="preserve">, productivity, </w:t>
      </w:r>
      <w:proofErr w:type="spellStart"/>
      <w:r w:rsidRPr="003926F6">
        <w:rPr>
          <w:rFonts w:ascii="Times New Roman" w:hAnsi="Times New Roman" w:cs="Times New Roman"/>
          <w:i/>
          <w:iCs/>
          <w:sz w:val="24"/>
          <w:szCs w:val="24"/>
          <w:lang w:val="en-GB"/>
        </w:rPr>
        <w:t>Zea</w:t>
      </w:r>
      <w:proofErr w:type="spellEnd"/>
      <w:r w:rsidRPr="003926F6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mays </w:t>
      </w:r>
      <w:r w:rsidRPr="003926F6">
        <w:rPr>
          <w:rFonts w:ascii="Times New Roman" w:hAnsi="Times New Roman" w:cs="Times New Roman"/>
          <w:sz w:val="24"/>
          <w:szCs w:val="24"/>
          <w:lang w:val="en-GB"/>
        </w:rPr>
        <w:t>L.</w:t>
      </w:r>
    </w:p>
    <w:p w14:paraId="409A9404" w14:textId="44D874A1" w:rsidR="002361CD" w:rsidRPr="003926F6" w:rsidRDefault="002361CD" w:rsidP="001C1B8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90C6AF2" w14:textId="7C9150CD" w:rsidR="002361CD" w:rsidRPr="003926F6" w:rsidRDefault="00722910" w:rsidP="00793A0D">
      <w:pPr>
        <w:spacing w:after="0" w:line="480" w:lineRule="auto"/>
        <w:ind w:firstLine="62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6F6">
        <w:rPr>
          <w:rFonts w:ascii="Times New Roman" w:hAnsi="Times New Roman" w:cs="Times New Roman"/>
          <w:b/>
          <w:sz w:val="24"/>
          <w:szCs w:val="24"/>
        </w:rPr>
        <w:t>Introdução</w:t>
      </w:r>
    </w:p>
    <w:p w14:paraId="7C6FB4CE" w14:textId="563298C3" w:rsidR="002361CD" w:rsidRPr="00793A0D" w:rsidRDefault="002361CD" w:rsidP="00793A0D">
      <w:pPr>
        <w:spacing w:after="0" w:line="48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793A0D">
        <w:rPr>
          <w:rFonts w:ascii="Times New Roman" w:hAnsi="Times New Roman" w:cs="Times New Roman"/>
          <w:sz w:val="24"/>
          <w:szCs w:val="24"/>
        </w:rPr>
        <w:t>A cultura do milho</w:t>
      </w:r>
      <w:r w:rsidR="00EC631B" w:rsidRPr="00793A0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C631B" w:rsidRPr="00793A0D">
        <w:rPr>
          <w:rFonts w:ascii="Times New Roman" w:hAnsi="Times New Roman" w:cs="Times New Roman"/>
          <w:i/>
          <w:sz w:val="24"/>
          <w:szCs w:val="24"/>
        </w:rPr>
        <w:t>Zea</w:t>
      </w:r>
      <w:proofErr w:type="spellEnd"/>
      <w:r w:rsidR="00EC631B" w:rsidRPr="00793A0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C631B" w:rsidRPr="00793A0D">
        <w:rPr>
          <w:rFonts w:ascii="Times New Roman" w:hAnsi="Times New Roman" w:cs="Times New Roman"/>
          <w:i/>
          <w:sz w:val="24"/>
          <w:szCs w:val="24"/>
        </w:rPr>
        <w:t>mays</w:t>
      </w:r>
      <w:proofErr w:type="spellEnd"/>
      <w:r w:rsidR="00EC631B" w:rsidRPr="00793A0D">
        <w:rPr>
          <w:rFonts w:ascii="Times New Roman" w:hAnsi="Times New Roman" w:cs="Times New Roman"/>
          <w:sz w:val="24"/>
          <w:szCs w:val="24"/>
        </w:rPr>
        <w:t xml:space="preserve"> L.)</w:t>
      </w:r>
      <w:r w:rsidRPr="00793A0D">
        <w:rPr>
          <w:rFonts w:ascii="Times New Roman" w:hAnsi="Times New Roman" w:cs="Times New Roman"/>
          <w:sz w:val="24"/>
          <w:szCs w:val="24"/>
        </w:rPr>
        <w:t xml:space="preserve"> desempenha papel fundamental nas diversas cadeias produtivas dentro do agronegócio brasileiro</w:t>
      </w:r>
      <w:r w:rsidR="0075046D">
        <w:rPr>
          <w:rFonts w:ascii="Times New Roman" w:hAnsi="Times New Roman" w:cs="Times New Roman"/>
          <w:sz w:val="24"/>
          <w:szCs w:val="24"/>
        </w:rPr>
        <w:t>, sendo cultivado em quase todas as regiões (</w:t>
      </w:r>
      <w:proofErr w:type="spellStart"/>
      <w:r w:rsidR="0075046D">
        <w:rPr>
          <w:rFonts w:ascii="Times New Roman" w:hAnsi="Times New Roman" w:cs="Times New Roman"/>
          <w:sz w:val="24"/>
          <w:szCs w:val="24"/>
        </w:rPr>
        <w:t>Galon</w:t>
      </w:r>
      <w:proofErr w:type="spellEnd"/>
      <w:r w:rsidR="009907CA">
        <w:rPr>
          <w:rFonts w:ascii="Times New Roman" w:hAnsi="Times New Roman" w:cs="Times New Roman"/>
          <w:sz w:val="24"/>
          <w:szCs w:val="24"/>
        </w:rPr>
        <w:t xml:space="preserve"> et al., 2020</w:t>
      </w:r>
      <w:r w:rsidR="0075046D">
        <w:rPr>
          <w:rFonts w:ascii="Times New Roman" w:hAnsi="Times New Roman" w:cs="Times New Roman"/>
          <w:sz w:val="24"/>
          <w:szCs w:val="24"/>
        </w:rPr>
        <w:t>)</w:t>
      </w:r>
      <w:r w:rsidRPr="00793A0D">
        <w:rPr>
          <w:rFonts w:ascii="Times New Roman" w:hAnsi="Times New Roman" w:cs="Times New Roman"/>
          <w:sz w:val="24"/>
          <w:szCs w:val="24"/>
        </w:rPr>
        <w:t xml:space="preserve">. </w:t>
      </w:r>
      <w:r w:rsidR="004461C7">
        <w:rPr>
          <w:rFonts w:ascii="Times New Roman" w:hAnsi="Times New Roman" w:cs="Times New Roman"/>
          <w:sz w:val="24"/>
          <w:szCs w:val="24"/>
        </w:rPr>
        <w:t xml:space="preserve">O milho é </w:t>
      </w:r>
      <w:r w:rsidR="008336C9">
        <w:rPr>
          <w:rFonts w:ascii="Times New Roman" w:hAnsi="Times New Roman" w:cs="Times New Roman"/>
          <w:sz w:val="24"/>
          <w:szCs w:val="24"/>
        </w:rPr>
        <w:t>matéria-prima para a indústria, na conversão para alimentos, bebidas, bioenergia e derivados</w:t>
      </w:r>
      <w:r w:rsidR="004461C7">
        <w:rPr>
          <w:rFonts w:ascii="Times New Roman" w:hAnsi="Times New Roman" w:cs="Times New Roman"/>
          <w:sz w:val="24"/>
          <w:szCs w:val="24"/>
        </w:rPr>
        <w:t>, mas a maior parte é empregada diretamente na cadeia produtiva de suínos e aves, consumindo entre 70 e 80% de todo o milho produzido no país (</w:t>
      </w:r>
      <w:r w:rsidR="008336C9">
        <w:rPr>
          <w:rFonts w:ascii="Times New Roman" w:hAnsi="Times New Roman" w:cs="Times New Roman"/>
          <w:sz w:val="24"/>
          <w:szCs w:val="24"/>
        </w:rPr>
        <w:t>Rodrigue</w:t>
      </w:r>
      <w:r w:rsidR="00CE280B">
        <w:rPr>
          <w:rFonts w:ascii="Times New Roman" w:hAnsi="Times New Roman" w:cs="Times New Roman"/>
          <w:sz w:val="24"/>
          <w:szCs w:val="24"/>
        </w:rPr>
        <w:t>s, Almeida</w:t>
      </w:r>
      <w:r w:rsidR="008336C9">
        <w:rPr>
          <w:rFonts w:ascii="Times New Roman" w:hAnsi="Times New Roman" w:cs="Times New Roman"/>
          <w:sz w:val="24"/>
          <w:szCs w:val="24"/>
        </w:rPr>
        <w:t>, 2018)</w:t>
      </w:r>
      <w:r w:rsidR="004461C7">
        <w:rPr>
          <w:rFonts w:ascii="Times New Roman" w:hAnsi="Times New Roman" w:cs="Times New Roman"/>
          <w:sz w:val="24"/>
          <w:szCs w:val="24"/>
        </w:rPr>
        <w:t xml:space="preserve">. </w:t>
      </w:r>
      <w:r w:rsidRPr="00793A0D">
        <w:rPr>
          <w:rFonts w:ascii="Times New Roman" w:hAnsi="Times New Roman" w:cs="Times New Roman"/>
          <w:sz w:val="24"/>
          <w:szCs w:val="24"/>
        </w:rPr>
        <w:t>Além da sua importância econômica e social, a cultura do milho é considerada uma grande ferramenta no sistema de rotação de culturas (B</w:t>
      </w:r>
      <w:r w:rsidR="00EC631B" w:rsidRPr="00793A0D">
        <w:rPr>
          <w:rFonts w:ascii="Times New Roman" w:hAnsi="Times New Roman" w:cs="Times New Roman"/>
          <w:sz w:val="24"/>
          <w:szCs w:val="24"/>
        </w:rPr>
        <w:t>ono</w:t>
      </w:r>
      <w:r w:rsidR="00E62222">
        <w:rPr>
          <w:rFonts w:ascii="Times New Roman" w:hAnsi="Times New Roman" w:cs="Times New Roman"/>
          <w:sz w:val="24"/>
          <w:szCs w:val="24"/>
        </w:rPr>
        <w:t xml:space="preserve"> et al., 2008).</w:t>
      </w:r>
    </w:p>
    <w:p w14:paraId="3816749F" w14:textId="144D1B1E" w:rsidR="002361CD" w:rsidRPr="00793A0D" w:rsidRDefault="00BB67DB" w:rsidP="00793A0D">
      <w:pPr>
        <w:spacing w:after="0" w:line="480" w:lineRule="auto"/>
        <w:ind w:firstLine="62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rendimento de grãos de milho pode ser afetado por diversos fatores, um dos mais importantes é a interferência de plantas daninhas</w:t>
      </w:r>
      <w:r w:rsidR="002361CD" w:rsidRPr="00793A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9D7F71" w:rsidRPr="00793A0D">
        <w:rPr>
          <w:rFonts w:ascii="Times New Roman" w:hAnsi="Times New Roman" w:cs="Times New Roman"/>
          <w:sz w:val="24"/>
          <w:szCs w:val="24"/>
        </w:rPr>
        <w:t>A presença de plantas daninhas causa a redução da produção e na qualidade de grãos (</w:t>
      </w:r>
      <w:proofErr w:type="spellStart"/>
      <w:r w:rsidR="009D7F71" w:rsidRPr="00793A0D">
        <w:rPr>
          <w:rFonts w:ascii="Times New Roman" w:hAnsi="Times New Roman" w:cs="Times New Roman"/>
          <w:sz w:val="24"/>
          <w:szCs w:val="24"/>
        </w:rPr>
        <w:t>Widayat</w:t>
      </w:r>
      <w:proofErr w:type="spellEnd"/>
      <w:r w:rsidR="009D7F71" w:rsidRPr="00793A0D">
        <w:rPr>
          <w:rFonts w:ascii="Times New Roman" w:hAnsi="Times New Roman" w:cs="Times New Roman"/>
          <w:sz w:val="24"/>
          <w:szCs w:val="24"/>
        </w:rPr>
        <w:t xml:space="preserve"> et al., 2019). A competição com plantas daninhas </w:t>
      </w:r>
      <w:r w:rsidR="00333A80">
        <w:rPr>
          <w:rFonts w:ascii="Times New Roman" w:hAnsi="Times New Roman" w:cs="Times New Roman"/>
          <w:sz w:val="24"/>
          <w:szCs w:val="24"/>
        </w:rPr>
        <w:t>no milho reduz</w:t>
      </w:r>
      <w:r w:rsidR="009D7F71" w:rsidRPr="00793A0D">
        <w:rPr>
          <w:rFonts w:ascii="Times New Roman" w:hAnsi="Times New Roman" w:cs="Times New Roman"/>
          <w:sz w:val="24"/>
          <w:szCs w:val="24"/>
        </w:rPr>
        <w:t xml:space="preserve"> o rendimento de 20 a 80% (</w:t>
      </w:r>
      <w:proofErr w:type="spellStart"/>
      <w:r w:rsidR="009D7F71" w:rsidRPr="00793A0D">
        <w:rPr>
          <w:rFonts w:ascii="Times New Roman" w:hAnsi="Times New Roman" w:cs="Times New Roman"/>
          <w:sz w:val="24"/>
          <w:szCs w:val="24"/>
        </w:rPr>
        <w:t>Wahyudin</w:t>
      </w:r>
      <w:proofErr w:type="spellEnd"/>
      <w:r w:rsidR="009D7F71" w:rsidRPr="00793A0D">
        <w:rPr>
          <w:rFonts w:ascii="Times New Roman" w:hAnsi="Times New Roman" w:cs="Times New Roman"/>
          <w:sz w:val="24"/>
          <w:szCs w:val="24"/>
        </w:rPr>
        <w:t xml:space="preserve"> et al., 2016). Isso porque as plantas de milho são muito sensíveis a competição nos estádios iniciais de crescimento (</w:t>
      </w:r>
      <w:proofErr w:type="spellStart"/>
      <w:r w:rsidR="009D7F71" w:rsidRPr="00793A0D">
        <w:rPr>
          <w:rFonts w:ascii="Times New Roman" w:hAnsi="Times New Roman" w:cs="Times New Roman"/>
          <w:sz w:val="24"/>
          <w:szCs w:val="24"/>
        </w:rPr>
        <w:t>Cerrudo</w:t>
      </w:r>
      <w:proofErr w:type="spellEnd"/>
      <w:r w:rsidR="009D7F71" w:rsidRPr="00793A0D">
        <w:rPr>
          <w:rFonts w:ascii="Times New Roman" w:hAnsi="Times New Roman" w:cs="Times New Roman"/>
          <w:sz w:val="24"/>
          <w:szCs w:val="24"/>
        </w:rPr>
        <w:t xml:space="preserve"> et al., 2012). </w:t>
      </w:r>
      <w:r w:rsidR="009D7F71" w:rsidRPr="007504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uso de herbicidas surge como uma ferramenta de </w:t>
      </w:r>
      <w:r w:rsidR="009D7F71" w:rsidRPr="0075046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manejo para solução desse problema</w:t>
      </w:r>
      <w:r w:rsidR="007504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5046D" w:rsidRPr="0075046D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r w:rsidR="0075046D" w:rsidRPr="0075046D">
        <w:rPr>
          <w:rFonts w:ascii="Times New Roman" w:hAnsi="Times New Roman" w:cs="Times New Roman"/>
          <w:sz w:val="24"/>
          <w:szCs w:val="24"/>
          <w:shd w:val="clear" w:color="auto" w:fill="FFFFFF"/>
        </w:rPr>
        <w:t>Galon</w:t>
      </w:r>
      <w:proofErr w:type="spellEnd"/>
      <w:r w:rsidR="0075046D" w:rsidRPr="007504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2018)</w:t>
      </w:r>
      <w:r w:rsidR="009D7F71" w:rsidRPr="0075046D">
        <w:rPr>
          <w:rFonts w:ascii="Times New Roman" w:hAnsi="Times New Roman" w:cs="Times New Roman"/>
          <w:sz w:val="24"/>
          <w:szCs w:val="24"/>
          <w:shd w:val="clear" w:color="auto" w:fill="FFFFFF"/>
        </w:rPr>
        <w:t>. A utilização de herbicidas é prática comum, devido ao baixo custo e eficiência no controle (</w:t>
      </w:r>
      <w:proofErr w:type="spellStart"/>
      <w:r w:rsidR="009D7F71" w:rsidRPr="0075046D">
        <w:rPr>
          <w:rFonts w:ascii="Times New Roman" w:hAnsi="Times New Roman" w:cs="Times New Roman"/>
          <w:sz w:val="24"/>
          <w:szCs w:val="24"/>
          <w:shd w:val="clear" w:color="auto" w:fill="FFFFFF"/>
        </w:rPr>
        <w:t>Rizzardi</w:t>
      </w:r>
      <w:proofErr w:type="spellEnd"/>
      <w:r w:rsidR="00A0618F" w:rsidRPr="007504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A0618F" w:rsidRPr="0075046D">
        <w:rPr>
          <w:rFonts w:ascii="Times New Roman" w:hAnsi="Times New Roman" w:cs="Times New Roman"/>
          <w:sz w:val="24"/>
          <w:szCs w:val="24"/>
          <w:shd w:val="clear" w:color="auto" w:fill="FFFFFF"/>
        </w:rPr>
        <w:t>Fleck</w:t>
      </w:r>
      <w:proofErr w:type="spellEnd"/>
      <w:r w:rsidR="009D7F71" w:rsidRPr="0075046D">
        <w:rPr>
          <w:rFonts w:ascii="Times New Roman" w:hAnsi="Times New Roman" w:cs="Times New Roman"/>
          <w:sz w:val="24"/>
          <w:szCs w:val="24"/>
          <w:shd w:val="clear" w:color="auto" w:fill="FFFFFF"/>
        </w:rPr>
        <w:t>, 2004).</w:t>
      </w:r>
      <w:r w:rsidR="009D7F71" w:rsidRPr="007504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1A3C62" w14:textId="2C1D2052" w:rsidR="002361CD" w:rsidRPr="00793A0D" w:rsidRDefault="00E62222" w:rsidP="00793A0D">
      <w:pPr>
        <w:spacing w:after="0" w:line="480" w:lineRule="auto"/>
        <w:ind w:firstLine="6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Na cultura do milho, o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glufosinate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de amônio geralmente é empregado na dessecação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pré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>-semeadura ou utilizado em pulverização direcionada (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Galon</w:t>
      </w:r>
      <w:proofErr w:type="spellEnd"/>
      <w:r w:rsidR="009907CA">
        <w:rPr>
          <w:rFonts w:ascii="Times New Roman" w:eastAsia="Arial" w:hAnsi="Times New Roman" w:cs="Times New Roman"/>
          <w:sz w:val="24"/>
          <w:szCs w:val="24"/>
        </w:rPr>
        <w:t xml:space="preserve"> et al., 2020</w:t>
      </w:r>
      <w:r>
        <w:rPr>
          <w:rFonts w:ascii="Times New Roman" w:eastAsia="Arial" w:hAnsi="Times New Roman" w:cs="Times New Roman"/>
          <w:sz w:val="24"/>
          <w:szCs w:val="24"/>
        </w:rPr>
        <w:t xml:space="preserve">). </w:t>
      </w:r>
      <w:r w:rsidR="006A48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proofErr w:type="spellStart"/>
      <w:r w:rsidR="006A4864">
        <w:rPr>
          <w:rFonts w:ascii="Times New Roman" w:hAnsi="Times New Roman" w:cs="Times New Roman"/>
          <w:color w:val="000000" w:themeColor="text1"/>
          <w:sz w:val="24"/>
          <w:szCs w:val="24"/>
        </w:rPr>
        <w:t>glufosinate</w:t>
      </w:r>
      <w:proofErr w:type="spellEnd"/>
      <w:r w:rsidR="006A48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61CD" w:rsidRPr="00793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é </w:t>
      </w:r>
      <w:r w:rsidR="001E7D9C">
        <w:rPr>
          <w:rFonts w:ascii="Times New Roman" w:hAnsi="Times New Roman" w:cs="Times New Roman"/>
          <w:color w:val="000000" w:themeColor="text1"/>
          <w:sz w:val="24"/>
          <w:szCs w:val="24"/>
        </w:rPr>
        <w:t>um herbicida aplicado em pós-emergência das plantas daninhas, caracterizado pela ação de contato e pelo amplo espectro de ação (Rodrigues, Almeida, 2018)</w:t>
      </w:r>
      <w:r w:rsidR="009D7F71" w:rsidRPr="00793A0D">
        <w:rPr>
          <w:rFonts w:ascii="Times New Roman" w:hAnsi="Times New Roman" w:cs="Times New Roman"/>
          <w:sz w:val="24"/>
          <w:szCs w:val="24"/>
        </w:rPr>
        <w:t>.</w:t>
      </w:r>
      <w:r w:rsidR="009D7F71" w:rsidRPr="00793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</w:t>
      </w:r>
      <w:r w:rsidR="002361CD" w:rsidRPr="00793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</w:t>
      </w:r>
      <w:r w:rsidR="002361CD" w:rsidRPr="00793A0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único herbicida que inibe a enzima glutamina </w:t>
      </w:r>
      <w:proofErr w:type="spellStart"/>
      <w:r w:rsidR="002361CD" w:rsidRPr="00793A0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sintetase</w:t>
      </w:r>
      <w:proofErr w:type="spellEnd"/>
      <w:r w:rsidR="001E7D9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(GS)</w:t>
      </w:r>
      <w:r w:rsidR="002361CD" w:rsidRPr="00793A0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B85E5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que é essencial para a</w:t>
      </w:r>
      <w:r w:rsidR="002361CD" w:rsidRPr="00793A0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assimil</w:t>
      </w:r>
      <w:r w:rsidR="00B85E5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ação de nitrogênio. </w:t>
      </w:r>
      <w:r w:rsidR="0039794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="002361CD" w:rsidRPr="00793A0D">
        <w:rPr>
          <w:rFonts w:ascii="Times New Roman" w:hAnsi="Times New Roman" w:cs="Times New Roman"/>
          <w:sz w:val="24"/>
          <w:szCs w:val="24"/>
        </w:rPr>
        <w:t xml:space="preserve"> </w:t>
      </w:r>
      <w:r w:rsidR="00B85E53">
        <w:rPr>
          <w:rFonts w:ascii="Times New Roman" w:hAnsi="Times New Roman" w:cs="Times New Roman"/>
          <w:sz w:val="24"/>
          <w:szCs w:val="24"/>
        </w:rPr>
        <w:t xml:space="preserve">partir do bloqueio da </w:t>
      </w:r>
      <w:r w:rsidR="00397943">
        <w:rPr>
          <w:rFonts w:ascii="Times New Roman" w:hAnsi="Times New Roman" w:cs="Times New Roman"/>
          <w:sz w:val="24"/>
          <w:szCs w:val="24"/>
        </w:rPr>
        <w:t xml:space="preserve">GS, </w:t>
      </w:r>
      <w:r w:rsidR="00B85E53">
        <w:rPr>
          <w:rFonts w:ascii="Times New Roman" w:hAnsi="Times New Roman" w:cs="Times New Roman"/>
          <w:sz w:val="24"/>
          <w:szCs w:val="24"/>
        </w:rPr>
        <w:t xml:space="preserve">ocorre a inibição da síntese de aminoácidos e, consequentemente, de proteínas </w:t>
      </w:r>
      <w:r w:rsidR="00397943">
        <w:rPr>
          <w:rFonts w:ascii="Times New Roman" w:hAnsi="Times New Roman" w:cs="Times New Roman"/>
          <w:sz w:val="24"/>
          <w:szCs w:val="24"/>
        </w:rPr>
        <w:t>(</w:t>
      </w:r>
      <w:r w:rsidR="00B85E53">
        <w:rPr>
          <w:rFonts w:ascii="Times New Roman" w:hAnsi="Times New Roman" w:cs="Times New Roman"/>
          <w:sz w:val="24"/>
          <w:szCs w:val="24"/>
        </w:rPr>
        <w:t xml:space="preserve">Takano et al., 2020; Takano, </w:t>
      </w:r>
      <w:proofErr w:type="spellStart"/>
      <w:r w:rsidR="00B85E53">
        <w:rPr>
          <w:rFonts w:ascii="Times New Roman" w:hAnsi="Times New Roman" w:cs="Times New Roman"/>
          <w:sz w:val="24"/>
          <w:szCs w:val="24"/>
        </w:rPr>
        <w:t>Dayan</w:t>
      </w:r>
      <w:proofErr w:type="spellEnd"/>
      <w:r w:rsidR="00B85E53">
        <w:rPr>
          <w:rFonts w:ascii="Times New Roman" w:hAnsi="Times New Roman" w:cs="Times New Roman"/>
          <w:sz w:val="24"/>
          <w:szCs w:val="24"/>
        </w:rPr>
        <w:t>, 2020</w:t>
      </w:r>
      <w:r w:rsidR="00397943">
        <w:rPr>
          <w:rFonts w:ascii="Times New Roman" w:hAnsi="Times New Roman" w:cs="Times New Roman"/>
          <w:sz w:val="24"/>
          <w:szCs w:val="24"/>
        </w:rPr>
        <w:t xml:space="preserve">). </w:t>
      </w:r>
      <w:r w:rsidR="00B85E53">
        <w:rPr>
          <w:rFonts w:ascii="Times New Roman" w:hAnsi="Times New Roman" w:cs="Times New Roman"/>
          <w:sz w:val="24"/>
          <w:szCs w:val="24"/>
        </w:rPr>
        <w:t>A inibição da GS aumenta rapidamente os níveis de espécies reativas de oxigênio</w:t>
      </w:r>
      <w:r>
        <w:rPr>
          <w:rFonts w:ascii="Times New Roman" w:hAnsi="Times New Roman" w:cs="Times New Roman"/>
          <w:sz w:val="24"/>
          <w:szCs w:val="24"/>
        </w:rPr>
        <w:t xml:space="preserve">, que são extremamente </w:t>
      </w:r>
      <w:proofErr w:type="spellStart"/>
      <w:r>
        <w:rPr>
          <w:rFonts w:ascii="Times New Roman" w:hAnsi="Times New Roman" w:cs="Times New Roman"/>
          <w:sz w:val="24"/>
          <w:szCs w:val="24"/>
        </w:rPr>
        <w:t>fitotóxicas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 ocasionam a perda da integridade da membrana devido à </w:t>
      </w:r>
      <w:proofErr w:type="spellStart"/>
      <w:r>
        <w:rPr>
          <w:rFonts w:ascii="Times New Roman" w:hAnsi="Times New Roman" w:cs="Times New Roman"/>
          <w:sz w:val="24"/>
          <w:szCs w:val="24"/>
        </w:rPr>
        <w:t>peroxidação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lipídica (Takano et al., 2019). </w:t>
      </w:r>
      <w:r w:rsidR="00B85E53">
        <w:rPr>
          <w:rFonts w:ascii="Times New Roman" w:hAnsi="Times New Roman" w:cs="Times New Roman"/>
          <w:sz w:val="24"/>
          <w:szCs w:val="24"/>
        </w:rPr>
        <w:t>Plantas suscetíveis</w:t>
      </w:r>
      <w:r w:rsidR="00397943">
        <w:rPr>
          <w:rFonts w:ascii="Times New Roman" w:hAnsi="Times New Roman" w:cs="Times New Roman"/>
          <w:sz w:val="24"/>
          <w:szCs w:val="24"/>
        </w:rPr>
        <w:t xml:space="preserve"> ao </w:t>
      </w:r>
      <w:proofErr w:type="spellStart"/>
      <w:r w:rsidR="00397943">
        <w:rPr>
          <w:rFonts w:ascii="Times New Roman" w:hAnsi="Times New Roman" w:cs="Times New Roman"/>
          <w:sz w:val="24"/>
          <w:szCs w:val="24"/>
        </w:rPr>
        <w:t>glufosinate</w:t>
      </w:r>
      <w:proofErr w:type="spellEnd"/>
      <w:r w:rsidR="00B85E53">
        <w:rPr>
          <w:rFonts w:ascii="Times New Roman" w:hAnsi="Times New Roman" w:cs="Times New Roman"/>
          <w:sz w:val="24"/>
          <w:szCs w:val="24"/>
        </w:rPr>
        <w:t xml:space="preserve"> apresentam amarelecimento das folhas e demais tecidos verdes, seguido de </w:t>
      </w:r>
      <w:proofErr w:type="spellStart"/>
      <w:r w:rsidR="00B85E53">
        <w:rPr>
          <w:rFonts w:ascii="Times New Roman" w:hAnsi="Times New Roman" w:cs="Times New Roman"/>
          <w:sz w:val="24"/>
          <w:szCs w:val="24"/>
        </w:rPr>
        <w:t>murchamento</w:t>
      </w:r>
      <w:proofErr w:type="spellEnd"/>
      <w:r w:rsidR="00B85E53">
        <w:rPr>
          <w:rFonts w:ascii="Times New Roman" w:hAnsi="Times New Roman" w:cs="Times New Roman"/>
          <w:sz w:val="24"/>
          <w:szCs w:val="24"/>
        </w:rPr>
        <w:t xml:space="preserve"> e morte (Takano et al., 2020).</w:t>
      </w:r>
    </w:p>
    <w:p w14:paraId="637D2119" w14:textId="21575483" w:rsidR="00E62222" w:rsidRPr="0001440F" w:rsidRDefault="00866FDE" w:rsidP="00793A0D">
      <w:pPr>
        <w:spacing w:after="0" w:line="480" w:lineRule="auto"/>
        <w:ind w:firstLine="624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Por outro lado</w:t>
      </w:r>
      <w:r w:rsidR="00E6222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</w:t>
      </w:r>
      <w:r w:rsidR="00BB67D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o milho geneticamente modificado exibe eventos que proporcionam o emprego dos herbicidas </w:t>
      </w:r>
      <w:proofErr w:type="spellStart"/>
      <w:r w:rsidR="00BB67DB">
        <w:rPr>
          <w:rFonts w:ascii="Times New Roman" w:eastAsia="Arial" w:hAnsi="Times New Roman" w:cs="Times New Roman"/>
          <w:color w:val="000000"/>
          <w:sz w:val="24"/>
          <w:szCs w:val="24"/>
        </w:rPr>
        <w:t>glufosinate</w:t>
      </w:r>
      <w:proofErr w:type="spellEnd"/>
      <w:r w:rsidR="00BB67D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de amônio, glifosato, 2,4-D e </w:t>
      </w:r>
      <w:proofErr w:type="spellStart"/>
      <w:r w:rsidR="00BB67DB">
        <w:rPr>
          <w:rFonts w:ascii="Times New Roman" w:eastAsia="Arial" w:hAnsi="Times New Roman" w:cs="Times New Roman"/>
          <w:color w:val="000000"/>
          <w:sz w:val="24"/>
          <w:szCs w:val="24"/>
        </w:rPr>
        <w:t>haloxifop</w:t>
      </w:r>
      <w:proofErr w:type="spellEnd"/>
      <w:r w:rsidR="00BB67DB">
        <w:rPr>
          <w:rFonts w:ascii="Times New Roman" w:eastAsia="Arial" w:hAnsi="Times New Roman" w:cs="Times New Roman"/>
          <w:color w:val="000000"/>
          <w:sz w:val="24"/>
          <w:szCs w:val="24"/>
        </w:rPr>
        <w:t>-metil em pós-emergência da cultura (</w:t>
      </w:r>
      <w:proofErr w:type="spellStart"/>
      <w:r w:rsidR="00BB67DB">
        <w:rPr>
          <w:rFonts w:ascii="Times New Roman" w:eastAsia="Arial" w:hAnsi="Times New Roman" w:cs="Times New Roman"/>
          <w:color w:val="000000"/>
          <w:sz w:val="24"/>
          <w:szCs w:val="24"/>
        </w:rPr>
        <w:t>Krenchinski</w:t>
      </w:r>
      <w:proofErr w:type="spellEnd"/>
      <w:r w:rsidR="00BB67D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et al., 2019).</w:t>
      </w:r>
      <w:r w:rsidR="0001440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 tolerância ao </w:t>
      </w:r>
      <w:proofErr w:type="spellStart"/>
      <w:r w:rsidR="0001440F">
        <w:rPr>
          <w:rFonts w:ascii="Times New Roman" w:eastAsia="Arial" w:hAnsi="Times New Roman" w:cs="Times New Roman"/>
          <w:color w:val="000000"/>
          <w:sz w:val="24"/>
          <w:szCs w:val="24"/>
        </w:rPr>
        <w:t>glufosinate</w:t>
      </w:r>
      <w:proofErr w:type="spellEnd"/>
      <w:r w:rsidR="0001440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está relacionada a inserção do gene </w:t>
      </w:r>
      <w:proofErr w:type="spellStart"/>
      <w:r w:rsidR="0001440F" w:rsidRPr="0001440F">
        <w:rPr>
          <w:rFonts w:ascii="Times New Roman" w:eastAsia="Arial" w:hAnsi="Times New Roman" w:cs="Times New Roman"/>
          <w:i/>
          <w:color w:val="000000"/>
          <w:sz w:val="24"/>
          <w:szCs w:val="24"/>
        </w:rPr>
        <w:t>pat</w:t>
      </w:r>
      <w:proofErr w:type="spellEnd"/>
      <w:r w:rsidR="0001440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01440F" w:rsidRPr="0001440F">
        <w:rPr>
          <w:rFonts w:ascii="Times New Roman" w:eastAsia="Arial" w:hAnsi="Times New Roman" w:cs="Times New Roman"/>
          <w:i/>
          <w:color w:val="000000"/>
          <w:sz w:val="24"/>
          <w:szCs w:val="24"/>
        </w:rPr>
        <w:t>Streptomyces</w:t>
      </w:r>
      <w:proofErr w:type="spellEnd"/>
      <w:r w:rsidR="0001440F" w:rsidRPr="0001440F">
        <w:rPr>
          <w:rFonts w:ascii="Times New Roman" w:eastAsia="Arial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01440F" w:rsidRPr="0001440F">
        <w:rPr>
          <w:rFonts w:ascii="Times New Roman" w:eastAsia="Arial" w:hAnsi="Times New Roman" w:cs="Times New Roman"/>
          <w:i/>
          <w:color w:val="000000"/>
          <w:sz w:val="24"/>
          <w:szCs w:val="24"/>
        </w:rPr>
        <w:t>viridochromogenes</w:t>
      </w:r>
      <w:proofErr w:type="spellEnd"/>
      <w:r w:rsidR="0001440F">
        <w:rPr>
          <w:rFonts w:ascii="Times New Roman" w:eastAsia="Arial" w:hAnsi="Times New Roman" w:cs="Times New Roman"/>
          <w:i/>
          <w:color w:val="000000"/>
          <w:sz w:val="24"/>
          <w:szCs w:val="24"/>
        </w:rPr>
        <w:t xml:space="preserve">. </w:t>
      </w:r>
      <w:r w:rsidR="0001440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O gene </w:t>
      </w:r>
      <w:proofErr w:type="spellStart"/>
      <w:r w:rsidR="0001440F" w:rsidRPr="0001440F">
        <w:rPr>
          <w:rFonts w:ascii="Times New Roman" w:eastAsia="Arial" w:hAnsi="Times New Roman" w:cs="Times New Roman"/>
          <w:i/>
          <w:color w:val="000000"/>
          <w:sz w:val="24"/>
          <w:szCs w:val="24"/>
        </w:rPr>
        <w:t>pat</w:t>
      </w:r>
      <w:proofErr w:type="spellEnd"/>
      <w:r w:rsidR="0001440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ao ser transcrito na planta produz a enzima </w:t>
      </w:r>
      <w:proofErr w:type="spellStart"/>
      <w:r w:rsidR="0001440F">
        <w:rPr>
          <w:rFonts w:ascii="Times New Roman" w:eastAsia="Arial" w:hAnsi="Times New Roman" w:cs="Times New Roman"/>
          <w:color w:val="000000"/>
          <w:sz w:val="24"/>
          <w:szCs w:val="24"/>
        </w:rPr>
        <w:t>fosfinotricina</w:t>
      </w:r>
      <w:proofErr w:type="spellEnd"/>
      <w:r w:rsidR="0001440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1440F">
        <w:rPr>
          <w:rFonts w:ascii="Times New Roman" w:eastAsia="Arial" w:hAnsi="Times New Roman" w:cs="Times New Roman"/>
          <w:color w:val="000000"/>
          <w:sz w:val="24"/>
          <w:szCs w:val="24"/>
        </w:rPr>
        <w:t>acetiltransferase</w:t>
      </w:r>
      <w:proofErr w:type="spellEnd"/>
      <w:r w:rsidR="0001440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(PAT), que transforma o </w:t>
      </w:r>
      <w:proofErr w:type="spellStart"/>
      <w:r w:rsidR="0001440F">
        <w:rPr>
          <w:rFonts w:ascii="Times New Roman" w:eastAsia="Arial" w:hAnsi="Times New Roman" w:cs="Times New Roman"/>
          <w:color w:val="000000"/>
          <w:sz w:val="24"/>
          <w:szCs w:val="24"/>
        </w:rPr>
        <w:t>glufosinate</w:t>
      </w:r>
      <w:proofErr w:type="spellEnd"/>
      <w:r w:rsidR="0001440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em N-</w:t>
      </w:r>
      <w:proofErr w:type="spellStart"/>
      <w:r w:rsidR="0001440F">
        <w:rPr>
          <w:rFonts w:ascii="Times New Roman" w:eastAsia="Arial" w:hAnsi="Times New Roman" w:cs="Times New Roman"/>
          <w:color w:val="000000"/>
          <w:sz w:val="24"/>
          <w:szCs w:val="24"/>
        </w:rPr>
        <w:t>acetil</w:t>
      </w:r>
      <w:proofErr w:type="spellEnd"/>
      <w:r w:rsidR="0001440F">
        <w:rPr>
          <w:rFonts w:ascii="Times New Roman" w:eastAsia="Arial" w:hAnsi="Times New Roman" w:cs="Times New Roman"/>
          <w:color w:val="000000"/>
          <w:sz w:val="24"/>
          <w:szCs w:val="24"/>
        </w:rPr>
        <w:t>-L-</w:t>
      </w:r>
      <w:proofErr w:type="spellStart"/>
      <w:r w:rsidR="0001440F">
        <w:rPr>
          <w:rFonts w:ascii="Times New Roman" w:eastAsia="Arial" w:hAnsi="Times New Roman" w:cs="Times New Roman"/>
          <w:color w:val="000000"/>
          <w:sz w:val="24"/>
          <w:szCs w:val="24"/>
        </w:rPr>
        <w:t>glufosinato</w:t>
      </w:r>
      <w:proofErr w:type="spellEnd"/>
      <w:r w:rsidR="0001440F">
        <w:rPr>
          <w:rFonts w:ascii="Times New Roman" w:eastAsia="Arial" w:hAnsi="Times New Roman" w:cs="Times New Roman"/>
          <w:color w:val="000000"/>
          <w:sz w:val="24"/>
          <w:szCs w:val="24"/>
        </w:rPr>
        <w:t>, composto que não é tóxico para as plantas (</w:t>
      </w:r>
      <w:proofErr w:type="spellStart"/>
      <w:r w:rsidR="0001440F">
        <w:rPr>
          <w:rFonts w:ascii="Times New Roman" w:eastAsia="Arial" w:hAnsi="Times New Roman" w:cs="Times New Roman"/>
          <w:color w:val="000000"/>
          <w:sz w:val="24"/>
          <w:szCs w:val="24"/>
        </w:rPr>
        <w:t>Hérouet</w:t>
      </w:r>
      <w:proofErr w:type="spellEnd"/>
      <w:r w:rsidR="0001440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et al., 2005; Silva et al., 2017).</w:t>
      </w:r>
    </w:p>
    <w:p w14:paraId="188B6BEC" w14:textId="29DD0419" w:rsidR="002361CD" w:rsidRPr="00793A0D" w:rsidRDefault="00866FDE" w:rsidP="00866FDE">
      <w:pPr>
        <w:spacing w:after="0" w:line="480" w:lineRule="auto"/>
        <w:ind w:firstLine="62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Entretanto, os híbridos de milho tolerantes ao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glufosinate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apresentam diferentes níveis de resistência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Krenchinski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et al., 2018). A seletividade é a resposta diferencial da cultura a aplicação de um herbicida, </w:t>
      </w:r>
      <w:r w:rsidR="001E4F5B">
        <w:rPr>
          <w:rFonts w:ascii="Times New Roman" w:hAnsi="Times New Roman" w:cs="Times New Roman"/>
          <w:color w:val="000000"/>
          <w:sz w:val="24"/>
          <w:szCs w:val="24"/>
        </w:rPr>
        <w:t>podendo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ou não sofrer danos.</w:t>
      </w:r>
      <w:r w:rsidR="001E4F5B">
        <w:rPr>
          <w:rFonts w:ascii="Times New Roman" w:hAnsi="Times New Roman" w:cs="Times New Roman"/>
          <w:color w:val="000000"/>
          <w:sz w:val="24"/>
          <w:szCs w:val="24"/>
        </w:rPr>
        <w:t xml:space="preserve"> Está ligada a capacidade de recuperação da planta após a aplicação do herbicida, podendo apresentar intensidades </w:t>
      </w:r>
      <w:r w:rsidR="001E4F5B">
        <w:rPr>
          <w:rFonts w:ascii="Times New Roman" w:hAnsi="Times New Roman" w:cs="Times New Roman"/>
          <w:color w:val="000000"/>
          <w:sz w:val="24"/>
          <w:szCs w:val="24"/>
        </w:rPr>
        <w:lastRenderedPageBreak/>
        <w:t>diferentes de acordo com a cultura, as condições de aplicação e o estado fisiológico e morfológico da planta (Carvalho et al., 2009).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Neste contexto, o</w:t>
      </w:r>
      <w:r w:rsidRPr="00793A0D">
        <w:rPr>
          <w:rFonts w:ascii="Times New Roman" w:hAnsi="Times New Roman" w:cs="Times New Roman"/>
          <w:color w:val="000000"/>
          <w:sz w:val="24"/>
          <w:szCs w:val="24"/>
        </w:rPr>
        <w:t xml:space="preserve"> presente </w:t>
      </w:r>
      <w:r>
        <w:rPr>
          <w:rFonts w:ascii="Times New Roman" w:hAnsi="Times New Roman" w:cs="Times New Roman"/>
          <w:color w:val="000000"/>
          <w:sz w:val="24"/>
          <w:szCs w:val="24"/>
        </w:rPr>
        <w:t>estudo</w:t>
      </w:r>
      <w:r w:rsidR="00BA4654">
        <w:rPr>
          <w:rFonts w:ascii="Times New Roman" w:hAnsi="Times New Roman" w:cs="Times New Roman"/>
          <w:color w:val="000000"/>
          <w:sz w:val="24"/>
          <w:szCs w:val="24"/>
        </w:rPr>
        <w:t xml:space="preserve"> teve por objetivo avaliar o controle de plantas daninhas e a </w:t>
      </w:r>
      <w:r w:rsidRPr="00793A0D">
        <w:rPr>
          <w:rFonts w:ascii="Times New Roman" w:hAnsi="Times New Roman" w:cs="Times New Roman"/>
          <w:color w:val="000000"/>
          <w:sz w:val="24"/>
          <w:szCs w:val="24"/>
        </w:rPr>
        <w:t xml:space="preserve">resposta de híbridos de milho </w:t>
      </w:r>
      <w:r w:rsidR="00BA4654">
        <w:rPr>
          <w:rFonts w:ascii="Times New Roman" w:hAnsi="Times New Roman" w:cs="Times New Roman"/>
          <w:color w:val="000000"/>
          <w:sz w:val="24"/>
          <w:szCs w:val="24"/>
        </w:rPr>
        <w:t xml:space="preserve">contendo o gene </w:t>
      </w:r>
      <w:proofErr w:type="spellStart"/>
      <w:r w:rsidR="00BA4654" w:rsidRPr="00BA4654">
        <w:rPr>
          <w:rFonts w:ascii="Times New Roman" w:hAnsi="Times New Roman" w:cs="Times New Roman"/>
          <w:i/>
          <w:color w:val="000000"/>
          <w:sz w:val="24"/>
          <w:szCs w:val="24"/>
        </w:rPr>
        <w:t>pat</w:t>
      </w:r>
      <w:proofErr w:type="spellEnd"/>
      <w:r w:rsidR="00BA46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submetidos a</w:t>
      </w:r>
      <w:r w:rsidRPr="00793A0D">
        <w:rPr>
          <w:rFonts w:ascii="Times New Roman" w:hAnsi="Times New Roman" w:cs="Times New Roman"/>
          <w:color w:val="000000"/>
          <w:sz w:val="24"/>
          <w:szCs w:val="24"/>
        </w:rPr>
        <w:t xml:space="preserve"> diferentes doses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glufosinate</w:t>
      </w:r>
      <w:proofErr w:type="spellEnd"/>
      <w:r w:rsidRPr="00793A0D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Espera-se</w:t>
      </w:r>
      <w:r w:rsidR="00A45F85" w:rsidRPr="00793A0D">
        <w:rPr>
          <w:rFonts w:ascii="Times New Roman" w:hAnsi="Times New Roman" w:cs="Times New Roman"/>
          <w:color w:val="000000"/>
          <w:sz w:val="24"/>
          <w:szCs w:val="24"/>
        </w:rPr>
        <w:t xml:space="preserve"> qu</w:t>
      </w:r>
      <w:r>
        <w:rPr>
          <w:rFonts w:ascii="Times New Roman" w:hAnsi="Times New Roman" w:cs="Times New Roman"/>
          <w:color w:val="000000"/>
          <w:sz w:val="24"/>
          <w:szCs w:val="24"/>
        </w:rPr>
        <w:t>e os híbridos de milho apresente</w:t>
      </w:r>
      <w:r w:rsidR="00A45F85" w:rsidRPr="00793A0D">
        <w:rPr>
          <w:rFonts w:ascii="Times New Roman" w:hAnsi="Times New Roman" w:cs="Times New Roman"/>
          <w:color w:val="000000"/>
          <w:sz w:val="24"/>
          <w:szCs w:val="24"/>
        </w:rPr>
        <w:t xml:space="preserve">m a capacidade de se recuperar da </w:t>
      </w:r>
      <w:proofErr w:type="spellStart"/>
      <w:r w:rsidR="00A45F85" w:rsidRPr="00793A0D">
        <w:rPr>
          <w:rFonts w:ascii="Times New Roman" w:hAnsi="Times New Roman" w:cs="Times New Roman"/>
          <w:color w:val="000000"/>
          <w:sz w:val="24"/>
          <w:szCs w:val="24"/>
        </w:rPr>
        <w:t>fitotoxicidade</w:t>
      </w:r>
      <w:proofErr w:type="spellEnd"/>
      <w:r w:rsidR="00A45F85" w:rsidRPr="00793A0D">
        <w:rPr>
          <w:rFonts w:ascii="Times New Roman" w:hAnsi="Times New Roman" w:cs="Times New Roman"/>
          <w:color w:val="000000"/>
          <w:sz w:val="24"/>
          <w:szCs w:val="24"/>
        </w:rPr>
        <w:t xml:space="preserve"> ca</w:t>
      </w:r>
      <w:r w:rsidR="006A4864">
        <w:rPr>
          <w:rFonts w:ascii="Times New Roman" w:hAnsi="Times New Roman" w:cs="Times New Roman"/>
          <w:color w:val="000000"/>
          <w:sz w:val="24"/>
          <w:szCs w:val="24"/>
        </w:rPr>
        <w:t xml:space="preserve">usada pelo </w:t>
      </w:r>
      <w:proofErr w:type="spellStart"/>
      <w:r w:rsidR="006A4864">
        <w:rPr>
          <w:rFonts w:ascii="Times New Roman" w:hAnsi="Times New Roman" w:cs="Times New Roman"/>
          <w:color w:val="000000"/>
          <w:sz w:val="24"/>
          <w:szCs w:val="24"/>
        </w:rPr>
        <w:t>glufosinate</w:t>
      </w:r>
      <w:proofErr w:type="spellEnd"/>
      <w:r w:rsidR="00A45F85" w:rsidRPr="00793A0D">
        <w:rPr>
          <w:rFonts w:ascii="Times New Roman" w:hAnsi="Times New Roman" w:cs="Times New Roman"/>
          <w:color w:val="000000"/>
          <w:sz w:val="24"/>
          <w:szCs w:val="24"/>
        </w:rPr>
        <w:t xml:space="preserve"> aplicado em estádio inicial de desenvolvimento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da cultura</w:t>
      </w:r>
      <w:r w:rsidR="00A45F85" w:rsidRPr="00793A0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0790F56" w14:textId="77777777" w:rsidR="003C4E28" w:rsidRPr="00793A0D" w:rsidRDefault="003C4E28" w:rsidP="00793A0D">
      <w:pPr>
        <w:spacing w:after="0" w:line="480" w:lineRule="auto"/>
        <w:ind w:firstLine="62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7B7FAED" w14:textId="3E2AC47D" w:rsidR="002361CD" w:rsidRPr="00793A0D" w:rsidRDefault="00722910" w:rsidP="00793A0D">
      <w:pPr>
        <w:spacing w:after="0" w:line="480" w:lineRule="auto"/>
        <w:ind w:firstLine="624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3A0D">
        <w:rPr>
          <w:rFonts w:ascii="Times New Roman" w:hAnsi="Times New Roman" w:cs="Times New Roman"/>
          <w:b/>
          <w:color w:val="000000"/>
          <w:sz w:val="24"/>
          <w:szCs w:val="24"/>
        </w:rPr>
        <w:t>Material e métodos</w:t>
      </w:r>
    </w:p>
    <w:p w14:paraId="266F0214" w14:textId="70B5CE33" w:rsidR="00FA4592" w:rsidRDefault="002F42B3" w:rsidP="00793A0D">
      <w:pPr>
        <w:spacing w:after="0" w:line="480" w:lineRule="auto"/>
        <w:ind w:firstLine="624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A pesquisa foi realizada</w:t>
      </w:r>
      <w:r w:rsidR="00B97460">
        <w:rPr>
          <w:rFonts w:ascii="Times New Roman" w:eastAsia="Arial" w:hAnsi="Times New Roman" w:cs="Times New Roman"/>
          <w:sz w:val="24"/>
          <w:szCs w:val="24"/>
        </w:rPr>
        <w:t xml:space="preserve"> no período de setembro de 2018 a abril de 2019,</w:t>
      </w:r>
      <w:r>
        <w:rPr>
          <w:rFonts w:ascii="Times New Roman" w:eastAsia="Arial" w:hAnsi="Times New Roman" w:cs="Times New Roman"/>
          <w:sz w:val="24"/>
          <w:szCs w:val="24"/>
        </w:rPr>
        <w:t xml:space="preserve"> em área experimental da Faculdade de Agronomia e Medicina Veterinária da Universidade de Passo Fundo (FAMV/UPF)</w:t>
      </w:r>
      <w:r w:rsidR="00FA4592">
        <w:rPr>
          <w:rFonts w:ascii="Times New Roman" w:eastAsia="Arial" w:hAnsi="Times New Roman" w:cs="Times New Roman"/>
          <w:sz w:val="24"/>
          <w:szCs w:val="24"/>
        </w:rPr>
        <w:t>, sob as coordenadas 28º15’40” sul e 52º24’30” oeste,</w:t>
      </w:r>
      <w:r w:rsidR="0008632D">
        <w:rPr>
          <w:rFonts w:ascii="Times New Roman" w:eastAsia="Arial" w:hAnsi="Times New Roman" w:cs="Times New Roman"/>
          <w:sz w:val="24"/>
          <w:szCs w:val="24"/>
        </w:rPr>
        <w:t xml:space="preserve"> e a</w:t>
      </w:r>
      <w:r w:rsidR="00B97460">
        <w:rPr>
          <w:rFonts w:ascii="Times New Roman" w:eastAsia="Arial" w:hAnsi="Times New Roman" w:cs="Times New Roman"/>
          <w:sz w:val="24"/>
          <w:szCs w:val="24"/>
        </w:rPr>
        <w:t xml:space="preserve"> 690 metros de altitude</w:t>
      </w:r>
      <w:r w:rsidR="00FA4592">
        <w:rPr>
          <w:rFonts w:ascii="Times New Roman" w:eastAsia="Arial" w:hAnsi="Times New Roman" w:cs="Times New Roman"/>
          <w:sz w:val="24"/>
          <w:szCs w:val="24"/>
        </w:rPr>
        <w:t xml:space="preserve">. O solo da área é classificado como </w:t>
      </w:r>
      <w:proofErr w:type="spellStart"/>
      <w:r w:rsidR="00FA4592">
        <w:rPr>
          <w:rFonts w:ascii="Times New Roman" w:eastAsia="Arial" w:hAnsi="Times New Roman" w:cs="Times New Roman"/>
          <w:sz w:val="24"/>
          <w:szCs w:val="24"/>
        </w:rPr>
        <w:t>Latossolo</w:t>
      </w:r>
      <w:proofErr w:type="spellEnd"/>
      <w:r w:rsidR="00FA4592">
        <w:rPr>
          <w:rFonts w:ascii="Times New Roman" w:eastAsia="Arial" w:hAnsi="Times New Roman" w:cs="Times New Roman"/>
          <w:sz w:val="24"/>
          <w:szCs w:val="24"/>
        </w:rPr>
        <w:t xml:space="preserve"> Vermelho Distrófic</w:t>
      </w:r>
      <w:r w:rsidR="004950B6">
        <w:rPr>
          <w:rFonts w:ascii="Times New Roman" w:eastAsia="Arial" w:hAnsi="Times New Roman" w:cs="Times New Roman"/>
          <w:sz w:val="24"/>
          <w:szCs w:val="24"/>
        </w:rPr>
        <w:t>o húmico</w:t>
      </w:r>
      <w:r w:rsidR="00FA4592">
        <w:rPr>
          <w:rFonts w:ascii="Times New Roman" w:eastAsia="Arial" w:hAnsi="Times New Roman" w:cs="Times New Roman"/>
          <w:sz w:val="24"/>
          <w:szCs w:val="24"/>
        </w:rPr>
        <w:t>, apresentando textura argilosa. As condições climáticas ocorridas no período do estudo são demonstradas na Figura 1.</w:t>
      </w:r>
    </w:p>
    <w:p w14:paraId="55BB7174" w14:textId="1A037B93" w:rsidR="00C73C38" w:rsidRDefault="002361CD" w:rsidP="002C716F">
      <w:pPr>
        <w:spacing w:after="0" w:line="480" w:lineRule="auto"/>
        <w:ind w:firstLine="62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93A0D">
        <w:rPr>
          <w:rFonts w:ascii="Times New Roman" w:eastAsia="Arial" w:hAnsi="Times New Roman" w:cs="Times New Roman"/>
          <w:sz w:val="24"/>
          <w:szCs w:val="24"/>
        </w:rPr>
        <w:t>O delineamento experimental foi o de blocos ao acaso, com quatro tratamento</w:t>
      </w:r>
      <w:r w:rsidR="00877B7C" w:rsidRPr="00793A0D">
        <w:rPr>
          <w:rFonts w:ascii="Times New Roman" w:eastAsia="Arial" w:hAnsi="Times New Roman" w:cs="Times New Roman"/>
          <w:sz w:val="24"/>
          <w:szCs w:val="24"/>
        </w:rPr>
        <w:t>s e quatro repetições</w:t>
      </w:r>
      <w:r w:rsidR="0007347A" w:rsidRPr="00793A0D">
        <w:rPr>
          <w:rFonts w:ascii="Times New Roman" w:eastAsia="Arial" w:hAnsi="Times New Roman" w:cs="Times New Roman"/>
          <w:sz w:val="24"/>
          <w:szCs w:val="24"/>
        </w:rPr>
        <w:t xml:space="preserve">, distribuídos em parcelas subdivididas, sendo que na parcela principal encontravam-se os híbridos e nas </w:t>
      </w:r>
      <w:proofErr w:type="spellStart"/>
      <w:r w:rsidR="0007347A" w:rsidRPr="00793A0D">
        <w:rPr>
          <w:rFonts w:ascii="Times New Roman" w:eastAsia="Arial" w:hAnsi="Times New Roman" w:cs="Times New Roman"/>
          <w:sz w:val="24"/>
          <w:szCs w:val="24"/>
        </w:rPr>
        <w:t>subparcelas</w:t>
      </w:r>
      <w:proofErr w:type="spellEnd"/>
      <w:r w:rsidR="0007347A" w:rsidRPr="00793A0D">
        <w:rPr>
          <w:rFonts w:ascii="Times New Roman" w:eastAsia="Arial" w:hAnsi="Times New Roman" w:cs="Times New Roman"/>
          <w:sz w:val="24"/>
          <w:szCs w:val="24"/>
        </w:rPr>
        <w:t xml:space="preserve"> as doses do herbicida. </w:t>
      </w:r>
      <w:r w:rsidR="00877B7C" w:rsidRPr="00793A0D">
        <w:rPr>
          <w:rFonts w:ascii="Times New Roman" w:eastAsia="Arial" w:hAnsi="Times New Roman" w:cs="Times New Roman"/>
          <w:sz w:val="24"/>
          <w:szCs w:val="24"/>
        </w:rPr>
        <w:t>Os tratamentos consistem na</w:t>
      </w:r>
      <w:r w:rsidR="006A4864">
        <w:rPr>
          <w:rFonts w:ascii="Times New Roman" w:eastAsia="Arial" w:hAnsi="Times New Roman" w:cs="Times New Roman"/>
          <w:sz w:val="24"/>
          <w:szCs w:val="24"/>
        </w:rPr>
        <w:t xml:space="preserve">s doses de </w:t>
      </w:r>
      <w:proofErr w:type="spellStart"/>
      <w:r w:rsidR="006A4864">
        <w:rPr>
          <w:rFonts w:ascii="Times New Roman" w:eastAsia="Arial" w:hAnsi="Times New Roman" w:cs="Times New Roman"/>
          <w:sz w:val="24"/>
          <w:szCs w:val="24"/>
        </w:rPr>
        <w:t>glufosinate</w:t>
      </w:r>
      <w:proofErr w:type="spellEnd"/>
      <w:r w:rsidR="001C1B8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1C1B86" w:rsidRPr="003926F6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1C1B86" w:rsidRPr="003926F6">
        <w:rPr>
          <w:rFonts w:ascii="Times New Roman" w:hAnsi="Times New Roman" w:cs="Times New Roman"/>
          <w:bCs/>
          <w:sz w:val="24"/>
          <w:szCs w:val="24"/>
        </w:rPr>
        <w:t>Finale</w:t>
      </w:r>
      <w:proofErr w:type="spellEnd"/>
      <w:r w:rsidR="001C1B86" w:rsidRPr="003926F6">
        <w:rPr>
          <w:rFonts w:ascii="Times New Roman" w:hAnsi="Times New Roman" w:cs="Times New Roman"/>
          <w:bCs/>
          <w:sz w:val="24"/>
          <w:szCs w:val="24"/>
          <w:vertAlign w:val="superscript"/>
        </w:rPr>
        <w:t>®</w:t>
      </w:r>
      <w:r w:rsidR="001C1B86" w:rsidRPr="003926F6">
        <w:rPr>
          <w:rFonts w:ascii="Times New Roman" w:hAnsi="Times New Roman" w:cs="Times New Roman"/>
          <w:bCs/>
          <w:sz w:val="24"/>
          <w:szCs w:val="24"/>
        </w:rPr>
        <w:t>, 200 L</w:t>
      </w:r>
      <w:r w:rsidR="001C1B86" w:rsidRPr="003926F6">
        <w:rPr>
          <w:rFonts w:ascii="Times New Roman" w:hAnsi="Times New Roman" w:cs="Times New Roman"/>
          <w:bCs/>
          <w:sz w:val="24"/>
          <w:szCs w:val="24"/>
          <w:vertAlign w:val="superscript"/>
        </w:rPr>
        <w:t>-1</w:t>
      </w:r>
      <w:r w:rsidR="001C1B86" w:rsidRPr="003926F6">
        <w:rPr>
          <w:rFonts w:ascii="Times New Roman" w:hAnsi="Times New Roman" w:cs="Times New Roman"/>
          <w:bCs/>
          <w:sz w:val="24"/>
          <w:szCs w:val="24"/>
        </w:rPr>
        <w:t xml:space="preserve"> g </w:t>
      </w:r>
      <w:proofErr w:type="spellStart"/>
      <w:r w:rsidR="001C1B86" w:rsidRPr="003926F6">
        <w:rPr>
          <w:rFonts w:ascii="Times New Roman" w:hAnsi="Times New Roman" w:cs="Times New Roman"/>
          <w:bCs/>
          <w:sz w:val="24"/>
          <w:szCs w:val="24"/>
        </w:rPr>
        <w:t>i.a</w:t>
      </w:r>
      <w:proofErr w:type="spellEnd"/>
      <w:r w:rsidR="001C1B86" w:rsidRPr="003926F6">
        <w:rPr>
          <w:rFonts w:ascii="Times New Roman" w:hAnsi="Times New Roman" w:cs="Times New Roman"/>
          <w:bCs/>
          <w:sz w:val="24"/>
          <w:szCs w:val="24"/>
        </w:rPr>
        <w:t>., SL, BASF)</w:t>
      </w:r>
      <w:r w:rsidR="006E0656">
        <w:rPr>
          <w:rFonts w:ascii="Times New Roman" w:eastAsia="Arial" w:hAnsi="Times New Roman" w:cs="Times New Roman"/>
          <w:sz w:val="24"/>
          <w:szCs w:val="24"/>
        </w:rPr>
        <w:t xml:space="preserve"> que foram 0; 400; 800; 1600 g </w:t>
      </w:r>
      <w:proofErr w:type="spellStart"/>
      <w:r w:rsidR="006E0656">
        <w:rPr>
          <w:rFonts w:ascii="Times New Roman" w:eastAsia="Arial" w:hAnsi="Times New Roman" w:cs="Times New Roman"/>
          <w:sz w:val="24"/>
          <w:szCs w:val="24"/>
        </w:rPr>
        <w:t>i.a</w:t>
      </w:r>
      <w:proofErr w:type="spellEnd"/>
      <w:r w:rsidR="006E0656">
        <w:rPr>
          <w:rFonts w:ascii="Times New Roman" w:eastAsia="Arial" w:hAnsi="Times New Roman" w:cs="Times New Roman"/>
          <w:sz w:val="24"/>
          <w:szCs w:val="24"/>
        </w:rPr>
        <w:t>.</w:t>
      </w:r>
      <w:r w:rsidR="00877B7C" w:rsidRPr="00793A0D">
        <w:rPr>
          <w:rFonts w:ascii="Times New Roman" w:eastAsia="Arial" w:hAnsi="Times New Roman" w:cs="Times New Roman"/>
          <w:sz w:val="24"/>
          <w:szCs w:val="24"/>
        </w:rPr>
        <w:t xml:space="preserve"> ha</w:t>
      </w:r>
      <w:r w:rsidR="00877B7C" w:rsidRPr="00793A0D">
        <w:rPr>
          <w:rFonts w:ascii="Times New Roman" w:eastAsia="Arial" w:hAnsi="Times New Roman" w:cs="Times New Roman"/>
          <w:sz w:val="24"/>
          <w:szCs w:val="24"/>
          <w:vertAlign w:val="superscript"/>
        </w:rPr>
        <w:t>-1</w:t>
      </w:r>
      <w:r w:rsidR="00877B7C" w:rsidRPr="00793A0D">
        <w:rPr>
          <w:rFonts w:ascii="Times New Roman" w:eastAsia="Arial" w:hAnsi="Times New Roman" w:cs="Times New Roman"/>
          <w:sz w:val="24"/>
          <w:szCs w:val="24"/>
        </w:rPr>
        <w:t>. Já os híbridos utilizados foram</w:t>
      </w:r>
      <w:r w:rsidR="00C73C38">
        <w:rPr>
          <w:rFonts w:ascii="Times New Roman" w:eastAsia="Arial" w:hAnsi="Times New Roman" w:cs="Times New Roman"/>
          <w:sz w:val="24"/>
          <w:szCs w:val="24"/>
        </w:rPr>
        <w:t>:</w:t>
      </w:r>
      <w:r w:rsidR="00877B7C" w:rsidRPr="00793A0D">
        <w:rPr>
          <w:rFonts w:ascii="Times New Roman" w:eastAsia="Arial" w:hAnsi="Times New Roman" w:cs="Times New Roman"/>
          <w:sz w:val="24"/>
          <w:szCs w:val="24"/>
        </w:rPr>
        <w:t xml:space="preserve"> 30F53 VYHR;</w:t>
      </w:r>
      <w:r w:rsidR="005571F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571F8" w:rsidRPr="00793A0D">
        <w:rPr>
          <w:rFonts w:ascii="Times New Roman" w:eastAsia="Arial" w:hAnsi="Times New Roman" w:cs="Times New Roman"/>
          <w:sz w:val="24"/>
          <w:szCs w:val="24"/>
        </w:rPr>
        <w:t>P3016 VYHR</w:t>
      </w:r>
      <w:r w:rsidR="005571F8">
        <w:rPr>
          <w:rFonts w:ascii="Times New Roman" w:eastAsia="Arial" w:hAnsi="Times New Roman" w:cs="Times New Roman"/>
          <w:sz w:val="24"/>
          <w:szCs w:val="24"/>
        </w:rPr>
        <w:t>;</w:t>
      </w:r>
      <w:r w:rsidR="00877B7C" w:rsidRPr="00793A0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571F8">
        <w:rPr>
          <w:rFonts w:ascii="Times New Roman" w:eastAsia="Arial" w:hAnsi="Times New Roman" w:cs="Times New Roman"/>
          <w:sz w:val="24"/>
          <w:szCs w:val="24"/>
        </w:rPr>
        <w:t>NK422 VIP</w:t>
      </w:r>
      <w:r w:rsidR="005571F8" w:rsidRPr="00793A0D">
        <w:rPr>
          <w:rFonts w:ascii="Times New Roman" w:eastAsia="Arial" w:hAnsi="Times New Roman" w:cs="Times New Roman"/>
          <w:sz w:val="24"/>
          <w:szCs w:val="24"/>
        </w:rPr>
        <w:t xml:space="preserve">3; </w:t>
      </w:r>
      <w:r w:rsidR="005571F8">
        <w:rPr>
          <w:rFonts w:ascii="Times New Roman" w:eastAsia="Arial" w:hAnsi="Times New Roman" w:cs="Times New Roman"/>
          <w:sz w:val="24"/>
          <w:szCs w:val="24"/>
        </w:rPr>
        <w:t xml:space="preserve">NK505 VIP3; </w:t>
      </w:r>
      <w:proofErr w:type="spellStart"/>
      <w:r w:rsidR="005571F8" w:rsidRPr="00793A0D">
        <w:rPr>
          <w:rFonts w:ascii="Times New Roman" w:eastAsia="Arial" w:hAnsi="Times New Roman" w:cs="Times New Roman"/>
          <w:sz w:val="24"/>
          <w:szCs w:val="24"/>
        </w:rPr>
        <w:t>M</w:t>
      </w:r>
      <w:r w:rsidR="005571F8">
        <w:rPr>
          <w:rFonts w:ascii="Times New Roman" w:eastAsia="Arial" w:hAnsi="Times New Roman" w:cs="Times New Roman"/>
          <w:sz w:val="24"/>
          <w:szCs w:val="24"/>
        </w:rPr>
        <w:t>aximus</w:t>
      </w:r>
      <w:proofErr w:type="spellEnd"/>
      <w:r w:rsidR="005571F8">
        <w:rPr>
          <w:rFonts w:ascii="Times New Roman" w:eastAsia="Arial" w:hAnsi="Times New Roman" w:cs="Times New Roman"/>
          <w:sz w:val="24"/>
          <w:szCs w:val="24"/>
        </w:rPr>
        <w:t xml:space="preserve"> VIP3 </w:t>
      </w:r>
      <w:r w:rsidR="002C716F">
        <w:rPr>
          <w:rFonts w:ascii="Times New Roman" w:eastAsia="Arial" w:hAnsi="Times New Roman" w:cs="Times New Roman"/>
          <w:sz w:val="24"/>
          <w:szCs w:val="24"/>
        </w:rPr>
        <w:t>que têm</w:t>
      </w:r>
      <w:r w:rsidR="005571F8">
        <w:rPr>
          <w:rFonts w:ascii="Times New Roman" w:eastAsia="Arial" w:hAnsi="Times New Roman" w:cs="Times New Roman"/>
          <w:sz w:val="24"/>
          <w:szCs w:val="24"/>
        </w:rPr>
        <w:t xml:space="preserve"> ciclo precoce, </w:t>
      </w:r>
      <w:r w:rsidR="002C716F">
        <w:rPr>
          <w:rFonts w:ascii="Times New Roman" w:eastAsia="Arial" w:hAnsi="Times New Roman" w:cs="Times New Roman"/>
          <w:sz w:val="24"/>
          <w:szCs w:val="24"/>
        </w:rPr>
        <w:t>chegando a maturação fisiológica com 150 a 165 dias;</w:t>
      </w:r>
      <w:r w:rsidR="005571F8" w:rsidRPr="00793A0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C716F">
        <w:rPr>
          <w:rFonts w:ascii="Times New Roman" w:eastAsia="Arial" w:hAnsi="Times New Roman" w:cs="Times New Roman"/>
          <w:sz w:val="24"/>
          <w:szCs w:val="24"/>
        </w:rPr>
        <w:t xml:space="preserve">e </w:t>
      </w:r>
      <w:r w:rsidR="00877B7C" w:rsidRPr="00793A0D">
        <w:rPr>
          <w:rFonts w:ascii="Times New Roman" w:eastAsia="Arial" w:hAnsi="Times New Roman" w:cs="Times New Roman"/>
          <w:sz w:val="24"/>
          <w:szCs w:val="24"/>
        </w:rPr>
        <w:t xml:space="preserve">P1680 VYH; 32R48 VYHR; BG7318 VYHR; </w:t>
      </w:r>
      <w:r w:rsidR="005571F8">
        <w:rPr>
          <w:rFonts w:ascii="Times New Roman" w:eastAsia="Arial" w:hAnsi="Times New Roman" w:cs="Times New Roman"/>
          <w:sz w:val="24"/>
          <w:szCs w:val="24"/>
        </w:rPr>
        <w:t xml:space="preserve">NK488 </w:t>
      </w:r>
      <w:r w:rsidR="005571F8" w:rsidRPr="00793A0D">
        <w:rPr>
          <w:rFonts w:ascii="Times New Roman" w:eastAsia="Arial" w:hAnsi="Times New Roman" w:cs="Times New Roman"/>
          <w:sz w:val="24"/>
          <w:szCs w:val="24"/>
        </w:rPr>
        <w:t>VIP3</w:t>
      </w:r>
      <w:r w:rsidR="005571F8">
        <w:rPr>
          <w:rFonts w:ascii="Times New Roman" w:eastAsia="Arial" w:hAnsi="Times New Roman" w:cs="Times New Roman"/>
          <w:sz w:val="24"/>
          <w:szCs w:val="24"/>
        </w:rPr>
        <w:t xml:space="preserve"> que apresentam ciclo </w:t>
      </w:r>
      <w:proofErr w:type="spellStart"/>
      <w:r w:rsidR="005571F8">
        <w:rPr>
          <w:rFonts w:ascii="Times New Roman" w:eastAsia="Arial" w:hAnsi="Times New Roman" w:cs="Times New Roman"/>
          <w:sz w:val="24"/>
          <w:szCs w:val="24"/>
        </w:rPr>
        <w:t>super</w:t>
      </w:r>
      <w:proofErr w:type="spellEnd"/>
      <w:r w:rsidR="005571F8">
        <w:rPr>
          <w:rFonts w:ascii="Times New Roman" w:eastAsia="Arial" w:hAnsi="Times New Roman" w:cs="Times New Roman"/>
          <w:sz w:val="24"/>
          <w:szCs w:val="24"/>
        </w:rPr>
        <w:t xml:space="preserve"> precoce, necessitando de 116 a 128 dias para atingir a maturação fisiológica.</w:t>
      </w:r>
      <w:r w:rsidR="002C716F">
        <w:rPr>
          <w:rFonts w:ascii="Times New Roman" w:eastAsia="Arial" w:hAnsi="Times New Roman" w:cs="Times New Roman"/>
          <w:sz w:val="24"/>
          <w:szCs w:val="24"/>
        </w:rPr>
        <w:t xml:space="preserve"> Todos os híbridos são tolerantes ao </w:t>
      </w:r>
      <w:proofErr w:type="spellStart"/>
      <w:r w:rsidR="002C716F">
        <w:rPr>
          <w:rFonts w:ascii="Times New Roman" w:eastAsia="Arial" w:hAnsi="Times New Roman" w:cs="Times New Roman"/>
          <w:sz w:val="24"/>
          <w:szCs w:val="24"/>
        </w:rPr>
        <w:t>glufosinate</w:t>
      </w:r>
      <w:proofErr w:type="spellEnd"/>
      <w:r w:rsidR="002C716F">
        <w:rPr>
          <w:rFonts w:ascii="Times New Roman" w:eastAsia="Arial" w:hAnsi="Times New Roman" w:cs="Times New Roman"/>
          <w:sz w:val="24"/>
          <w:szCs w:val="24"/>
        </w:rPr>
        <w:t xml:space="preserve"> devido a inserção do gene </w:t>
      </w:r>
      <w:r w:rsidR="002C716F" w:rsidRPr="002C716F">
        <w:rPr>
          <w:rFonts w:ascii="Times New Roman" w:eastAsia="Arial" w:hAnsi="Times New Roman" w:cs="Times New Roman"/>
          <w:i/>
          <w:sz w:val="24"/>
          <w:szCs w:val="24"/>
        </w:rPr>
        <w:t>pat</w:t>
      </w:r>
      <w:r w:rsidR="002C716F">
        <w:rPr>
          <w:rFonts w:ascii="Times New Roman" w:eastAsia="Arial" w:hAnsi="Times New Roman" w:cs="Times New Roman"/>
          <w:sz w:val="24"/>
          <w:szCs w:val="24"/>
        </w:rPr>
        <w:t>.</w:t>
      </w:r>
    </w:p>
    <w:p w14:paraId="723EDBD2" w14:textId="34CC39A2" w:rsidR="002361CD" w:rsidRPr="00793A0D" w:rsidRDefault="002361CD" w:rsidP="00793A0D">
      <w:pPr>
        <w:spacing w:after="0" w:line="480" w:lineRule="auto"/>
        <w:ind w:firstLine="62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93A0D">
        <w:rPr>
          <w:rFonts w:ascii="Times New Roman" w:eastAsia="Arial" w:hAnsi="Times New Roman" w:cs="Times New Roman"/>
          <w:sz w:val="24"/>
          <w:szCs w:val="24"/>
        </w:rPr>
        <w:lastRenderedPageBreak/>
        <w:t>As parcelas apresentavam 4 linhas de semeadura com espaçamento de 0,45 m entre elas e 4 m de comprimento, totalizando 7,2</w:t>
      </w:r>
      <w:r w:rsidR="002C716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eastAsia="Arial" w:hAnsi="Times New Roman" w:cs="Times New Roman"/>
          <w:sz w:val="24"/>
          <w:szCs w:val="24"/>
        </w:rPr>
        <w:t>m</w:t>
      </w:r>
      <w:r w:rsidRPr="00793A0D">
        <w:rPr>
          <w:rFonts w:ascii="Times New Roman" w:eastAsia="Arial" w:hAnsi="Times New Roman" w:cs="Times New Roman"/>
          <w:sz w:val="24"/>
          <w:szCs w:val="24"/>
          <w:vertAlign w:val="superscript"/>
        </w:rPr>
        <w:t>2</w:t>
      </w:r>
      <w:r w:rsidR="00877B7C" w:rsidRPr="00793A0D">
        <w:rPr>
          <w:rFonts w:ascii="Times New Roman" w:eastAsia="Arial" w:hAnsi="Times New Roman" w:cs="Times New Roman"/>
          <w:sz w:val="24"/>
          <w:szCs w:val="24"/>
        </w:rPr>
        <w:t xml:space="preserve"> por parcela. As doses do herbicida foram aplicadas</w:t>
      </w:r>
      <w:r w:rsidRPr="00793A0D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6A4864">
        <w:rPr>
          <w:rFonts w:ascii="Times New Roman" w:eastAsia="Arial" w:hAnsi="Times New Roman" w:cs="Times New Roman"/>
          <w:sz w:val="24"/>
          <w:szCs w:val="24"/>
        </w:rPr>
        <w:t>quando a cultura apresentava 4 folhas (estádio V4</w:t>
      </w:r>
      <w:r w:rsidRPr="00793A0D">
        <w:rPr>
          <w:rFonts w:ascii="Times New Roman" w:eastAsia="Arial" w:hAnsi="Times New Roman" w:cs="Times New Roman"/>
          <w:sz w:val="24"/>
          <w:szCs w:val="24"/>
        </w:rPr>
        <w:t>), usando o equipamento pressurizado com CO</w:t>
      </w:r>
      <w:r w:rsidRPr="00793A0D">
        <w:rPr>
          <w:rFonts w:ascii="Times New Roman" w:eastAsia="Arial" w:hAnsi="Times New Roman" w:cs="Times New Roman"/>
          <w:sz w:val="24"/>
          <w:szCs w:val="24"/>
          <w:vertAlign w:val="subscript"/>
        </w:rPr>
        <w:t>2</w:t>
      </w:r>
      <w:r w:rsidRPr="00793A0D">
        <w:rPr>
          <w:rFonts w:ascii="Times New Roman" w:eastAsia="Arial" w:hAnsi="Times New Roman" w:cs="Times New Roman"/>
          <w:sz w:val="24"/>
          <w:szCs w:val="24"/>
        </w:rPr>
        <w:t xml:space="preserve"> (gás carbônico), com barra de cinco pontas, distanciadas entre si por 0,50 metros e 0,50 metros acima do alvo (extremidade das plantas), </w:t>
      </w:r>
      <w:r w:rsidR="00315E9F" w:rsidRPr="00793A0D">
        <w:rPr>
          <w:rFonts w:ascii="Times New Roman" w:eastAsia="Arial" w:hAnsi="Times New Roman" w:cs="Times New Roman"/>
          <w:sz w:val="24"/>
          <w:szCs w:val="24"/>
        </w:rPr>
        <w:t>pontas</w:t>
      </w:r>
      <w:r w:rsidRPr="00793A0D">
        <w:rPr>
          <w:rFonts w:ascii="Times New Roman" w:eastAsia="Arial" w:hAnsi="Times New Roman" w:cs="Times New Roman"/>
          <w:sz w:val="24"/>
          <w:szCs w:val="24"/>
        </w:rPr>
        <w:t xml:space="preserve"> série 110.05 jato plano e com </w:t>
      </w:r>
      <w:r w:rsidR="00322DA0" w:rsidRPr="00793A0D">
        <w:rPr>
          <w:rFonts w:ascii="Times New Roman" w:eastAsia="Arial" w:hAnsi="Times New Roman" w:cs="Times New Roman"/>
          <w:sz w:val="24"/>
          <w:szCs w:val="24"/>
        </w:rPr>
        <w:t xml:space="preserve">uma vazão de aplicação de 150 L </w:t>
      </w:r>
      <w:r w:rsidRPr="00793A0D">
        <w:rPr>
          <w:rFonts w:ascii="Times New Roman" w:eastAsia="Arial" w:hAnsi="Times New Roman" w:cs="Times New Roman"/>
          <w:sz w:val="24"/>
          <w:szCs w:val="24"/>
        </w:rPr>
        <w:t>ha</w:t>
      </w:r>
      <w:r w:rsidRPr="00793A0D">
        <w:rPr>
          <w:rFonts w:ascii="Times New Roman" w:eastAsia="Arial" w:hAnsi="Times New Roman" w:cs="Times New Roman"/>
          <w:sz w:val="24"/>
          <w:szCs w:val="24"/>
          <w:vertAlign w:val="superscript"/>
        </w:rPr>
        <w:t>-1</w:t>
      </w:r>
      <w:r w:rsidRPr="00793A0D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7083F069" w14:textId="7DB53698" w:rsidR="002361CD" w:rsidRPr="002F42B3" w:rsidRDefault="00877B7C" w:rsidP="00793A0D">
      <w:pPr>
        <w:spacing w:after="0" w:line="480" w:lineRule="auto"/>
        <w:ind w:firstLine="62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93A0D">
        <w:rPr>
          <w:rFonts w:ascii="Times New Roman" w:eastAsia="Arial" w:hAnsi="Times New Roman" w:cs="Times New Roman"/>
          <w:sz w:val="24"/>
          <w:szCs w:val="24"/>
        </w:rPr>
        <w:t xml:space="preserve">As avaliações de </w:t>
      </w:r>
      <w:proofErr w:type="spellStart"/>
      <w:r w:rsidRPr="00793A0D">
        <w:rPr>
          <w:rFonts w:ascii="Times New Roman" w:eastAsia="Arial" w:hAnsi="Times New Roman" w:cs="Times New Roman"/>
          <w:sz w:val="24"/>
          <w:szCs w:val="24"/>
        </w:rPr>
        <w:t>fitotoxi</w:t>
      </w:r>
      <w:r w:rsidR="00322DA0" w:rsidRPr="00793A0D">
        <w:rPr>
          <w:rFonts w:ascii="Times New Roman" w:eastAsia="Arial" w:hAnsi="Times New Roman" w:cs="Times New Roman"/>
          <w:sz w:val="24"/>
          <w:szCs w:val="24"/>
        </w:rPr>
        <w:t>cidade</w:t>
      </w:r>
      <w:proofErr w:type="spellEnd"/>
      <w:r w:rsidR="00322DA0" w:rsidRPr="00793A0D">
        <w:rPr>
          <w:rFonts w:ascii="Times New Roman" w:eastAsia="Arial" w:hAnsi="Times New Roman" w:cs="Times New Roman"/>
          <w:sz w:val="24"/>
          <w:szCs w:val="24"/>
        </w:rPr>
        <w:t xml:space="preserve"> foram realizadas aos 07, 14 e 21</w:t>
      </w:r>
      <w:r w:rsidRPr="00793A0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3040EE" w:rsidRPr="00793A0D">
        <w:rPr>
          <w:rFonts w:ascii="Times New Roman" w:eastAsia="Arial" w:hAnsi="Times New Roman" w:cs="Times New Roman"/>
          <w:sz w:val="24"/>
          <w:szCs w:val="24"/>
        </w:rPr>
        <w:t xml:space="preserve">dias após a aplicação (DAA). Para tanto, foi utilizada a </w:t>
      </w:r>
      <w:r w:rsidR="002361CD" w:rsidRPr="00793A0D">
        <w:rPr>
          <w:rFonts w:ascii="Times New Roman" w:eastAsia="Arial" w:hAnsi="Times New Roman" w:cs="Times New Roman"/>
          <w:sz w:val="24"/>
          <w:szCs w:val="24"/>
        </w:rPr>
        <w:t xml:space="preserve">escala </w:t>
      </w:r>
      <w:r w:rsidR="003040EE" w:rsidRPr="00793A0D">
        <w:rPr>
          <w:rFonts w:ascii="Times New Roman" w:eastAsia="Arial" w:hAnsi="Times New Roman" w:cs="Times New Roman"/>
          <w:sz w:val="24"/>
          <w:szCs w:val="24"/>
        </w:rPr>
        <w:t xml:space="preserve">visual de 0 a 100%, onde </w:t>
      </w:r>
      <w:r w:rsidR="002361CD" w:rsidRPr="00793A0D">
        <w:rPr>
          <w:rFonts w:ascii="Times New Roman" w:eastAsia="Arial" w:hAnsi="Times New Roman" w:cs="Times New Roman"/>
          <w:sz w:val="24"/>
          <w:szCs w:val="24"/>
        </w:rPr>
        <w:t xml:space="preserve">0 (zero) significa nenhum sinal visível de </w:t>
      </w:r>
      <w:proofErr w:type="spellStart"/>
      <w:r w:rsidR="002361CD" w:rsidRPr="00793A0D">
        <w:rPr>
          <w:rFonts w:ascii="Times New Roman" w:eastAsia="Arial" w:hAnsi="Times New Roman" w:cs="Times New Roman"/>
          <w:sz w:val="24"/>
          <w:szCs w:val="24"/>
        </w:rPr>
        <w:t>fitotoxicidade</w:t>
      </w:r>
      <w:proofErr w:type="spellEnd"/>
      <w:r w:rsidR="002361CD" w:rsidRPr="00793A0D">
        <w:rPr>
          <w:rFonts w:ascii="Times New Roman" w:eastAsia="Arial" w:hAnsi="Times New Roman" w:cs="Times New Roman"/>
          <w:sz w:val="24"/>
          <w:szCs w:val="24"/>
        </w:rPr>
        <w:t xml:space="preserve"> e 100% refere-se a morte total da planta</w:t>
      </w:r>
      <w:r w:rsidR="004B54B6">
        <w:rPr>
          <w:rFonts w:ascii="Times New Roman" w:eastAsia="Arial" w:hAnsi="Times New Roman" w:cs="Times New Roman"/>
          <w:sz w:val="24"/>
          <w:szCs w:val="24"/>
        </w:rPr>
        <w:t xml:space="preserve"> (</w:t>
      </w:r>
      <w:proofErr w:type="spellStart"/>
      <w:r w:rsidR="004B54B6">
        <w:rPr>
          <w:rFonts w:ascii="Times New Roman" w:eastAsia="Arial" w:hAnsi="Times New Roman" w:cs="Times New Roman"/>
          <w:sz w:val="24"/>
          <w:szCs w:val="24"/>
        </w:rPr>
        <w:t>Velini</w:t>
      </w:r>
      <w:proofErr w:type="spellEnd"/>
      <w:r w:rsidR="004B54B6">
        <w:rPr>
          <w:rFonts w:ascii="Times New Roman" w:eastAsia="Arial" w:hAnsi="Times New Roman" w:cs="Times New Roman"/>
          <w:sz w:val="24"/>
          <w:szCs w:val="24"/>
        </w:rPr>
        <w:t xml:space="preserve"> et al., 1995)</w:t>
      </w:r>
      <w:r w:rsidR="002361CD" w:rsidRPr="00793A0D">
        <w:rPr>
          <w:rFonts w:ascii="Times New Roman" w:eastAsia="Arial" w:hAnsi="Times New Roman" w:cs="Times New Roman"/>
          <w:sz w:val="24"/>
          <w:szCs w:val="24"/>
        </w:rPr>
        <w:t xml:space="preserve">. A redução de estatura foi avaliada </w:t>
      </w:r>
      <w:r w:rsidR="00DF036C">
        <w:rPr>
          <w:rFonts w:ascii="Times New Roman" w:eastAsia="Arial" w:hAnsi="Times New Roman" w:cs="Times New Roman"/>
          <w:sz w:val="24"/>
          <w:szCs w:val="24"/>
        </w:rPr>
        <w:t>no estádio de desenvolvimento R6</w:t>
      </w:r>
      <w:r w:rsidR="002361CD" w:rsidRPr="00793A0D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3040EE" w:rsidRPr="00793A0D">
        <w:rPr>
          <w:rFonts w:ascii="Times New Roman" w:eastAsia="Arial" w:hAnsi="Times New Roman" w:cs="Times New Roman"/>
          <w:sz w:val="24"/>
          <w:szCs w:val="24"/>
        </w:rPr>
        <w:t xml:space="preserve">através da medição </w:t>
      </w:r>
      <w:r w:rsidR="006C4F9E">
        <w:rPr>
          <w:rFonts w:ascii="Times New Roman" w:eastAsia="Arial" w:hAnsi="Times New Roman" w:cs="Times New Roman"/>
          <w:sz w:val="24"/>
          <w:szCs w:val="24"/>
        </w:rPr>
        <w:t xml:space="preserve">da superfície do solo até </w:t>
      </w:r>
      <w:r w:rsidR="003040EE" w:rsidRPr="00793A0D">
        <w:rPr>
          <w:rFonts w:ascii="Times New Roman" w:eastAsia="Arial" w:hAnsi="Times New Roman" w:cs="Times New Roman"/>
          <w:sz w:val="24"/>
          <w:szCs w:val="24"/>
        </w:rPr>
        <w:t>o ponto de inserção da espiga e do pendão em 10 plantas</w:t>
      </w:r>
      <w:r w:rsidR="006C4F9E">
        <w:rPr>
          <w:rFonts w:ascii="Times New Roman" w:eastAsia="Arial" w:hAnsi="Times New Roman" w:cs="Times New Roman"/>
          <w:sz w:val="24"/>
          <w:szCs w:val="24"/>
        </w:rPr>
        <w:t xml:space="preserve"> selecionadas ao acaso em cada</w:t>
      </w:r>
      <w:r w:rsidR="003040EE" w:rsidRPr="00793A0D">
        <w:rPr>
          <w:rFonts w:ascii="Times New Roman" w:eastAsia="Arial" w:hAnsi="Times New Roman" w:cs="Times New Roman"/>
          <w:sz w:val="24"/>
          <w:szCs w:val="24"/>
        </w:rPr>
        <w:t xml:space="preserve"> parcela</w:t>
      </w:r>
      <w:r w:rsidR="002361CD" w:rsidRPr="00793A0D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6A4864">
        <w:rPr>
          <w:rFonts w:ascii="Times New Roman" w:eastAsia="Arial" w:hAnsi="Times New Roman" w:cs="Times New Roman"/>
          <w:sz w:val="24"/>
          <w:szCs w:val="24"/>
        </w:rPr>
        <w:t>A</w:t>
      </w:r>
      <w:r w:rsidR="002361CD" w:rsidRPr="00793A0D">
        <w:rPr>
          <w:rFonts w:ascii="Times New Roman" w:eastAsia="Arial" w:hAnsi="Times New Roman" w:cs="Times New Roman"/>
          <w:sz w:val="24"/>
          <w:szCs w:val="24"/>
        </w:rPr>
        <w:t xml:space="preserve"> a</w:t>
      </w:r>
      <w:r w:rsidR="003040EE" w:rsidRPr="00793A0D">
        <w:rPr>
          <w:rFonts w:ascii="Times New Roman" w:eastAsia="Arial" w:hAnsi="Times New Roman" w:cs="Times New Roman"/>
          <w:sz w:val="24"/>
          <w:szCs w:val="24"/>
        </w:rPr>
        <w:t>valiação da produtividade final</w:t>
      </w:r>
      <w:r w:rsidR="006A4864">
        <w:rPr>
          <w:rFonts w:ascii="Times New Roman" w:eastAsia="Arial" w:hAnsi="Times New Roman" w:cs="Times New Roman"/>
          <w:sz w:val="24"/>
          <w:szCs w:val="24"/>
        </w:rPr>
        <w:t xml:space="preserve"> foi realizada a partir da colheita </w:t>
      </w:r>
      <w:r w:rsidR="006C4F9E">
        <w:rPr>
          <w:rFonts w:ascii="Times New Roman" w:eastAsia="Arial" w:hAnsi="Times New Roman" w:cs="Times New Roman"/>
          <w:sz w:val="24"/>
          <w:szCs w:val="24"/>
        </w:rPr>
        <w:t xml:space="preserve">manual </w:t>
      </w:r>
      <w:r w:rsidR="006A4864">
        <w:rPr>
          <w:rFonts w:ascii="Times New Roman" w:eastAsia="Arial" w:hAnsi="Times New Roman" w:cs="Times New Roman"/>
          <w:sz w:val="24"/>
          <w:szCs w:val="24"/>
        </w:rPr>
        <w:t xml:space="preserve">das duas linhas centrais </w:t>
      </w:r>
      <w:r w:rsidR="006C4F9E">
        <w:rPr>
          <w:rFonts w:ascii="Times New Roman" w:eastAsia="Arial" w:hAnsi="Times New Roman" w:cs="Times New Roman"/>
          <w:sz w:val="24"/>
          <w:szCs w:val="24"/>
        </w:rPr>
        <w:t xml:space="preserve">ao longo da extensão </w:t>
      </w:r>
      <w:r w:rsidR="002F42B3">
        <w:rPr>
          <w:rFonts w:ascii="Times New Roman" w:eastAsia="Arial" w:hAnsi="Times New Roman" w:cs="Times New Roman"/>
          <w:sz w:val="24"/>
          <w:szCs w:val="24"/>
        </w:rPr>
        <w:t>das parcelas, contabilizando uma área útil de 3,6 m</w:t>
      </w:r>
      <w:r w:rsidR="002F42B3">
        <w:rPr>
          <w:rFonts w:ascii="Times New Roman" w:eastAsia="Arial" w:hAnsi="Times New Roman" w:cs="Times New Roman"/>
          <w:sz w:val="24"/>
          <w:szCs w:val="24"/>
          <w:vertAlign w:val="superscript"/>
        </w:rPr>
        <w:t>2</w:t>
      </w:r>
      <w:r w:rsidR="002F42B3">
        <w:rPr>
          <w:rFonts w:ascii="Times New Roman" w:eastAsia="Arial" w:hAnsi="Times New Roman" w:cs="Times New Roman"/>
          <w:sz w:val="24"/>
          <w:szCs w:val="24"/>
        </w:rPr>
        <w:t>, e correção da umidade de grãos para o teor de 13%.</w:t>
      </w:r>
    </w:p>
    <w:p w14:paraId="10AAE65B" w14:textId="13F5C364" w:rsidR="002361CD" w:rsidRPr="00793A0D" w:rsidRDefault="002361CD" w:rsidP="00793A0D">
      <w:pPr>
        <w:spacing w:after="0" w:line="480" w:lineRule="auto"/>
        <w:ind w:firstLine="62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93A0D">
        <w:rPr>
          <w:rFonts w:ascii="Times New Roman" w:eastAsia="Arial" w:hAnsi="Times New Roman" w:cs="Times New Roman"/>
          <w:sz w:val="24"/>
          <w:szCs w:val="24"/>
        </w:rPr>
        <w:t>Os dados foram subm</w:t>
      </w:r>
      <w:r w:rsidR="003040EE" w:rsidRPr="00793A0D">
        <w:rPr>
          <w:rFonts w:ascii="Times New Roman" w:eastAsia="Arial" w:hAnsi="Times New Roman" w:cs="Times New Roman"/>
          <w:sz w:val="24"/>
          <w:szCs w:val="24"/>
        </w:rPr>
        <w:t>etidos à análise de variância</w:t>
      </w:r>
      <w:r w:rsidR="002C716F">
        <w:rPr>
          <w:rFonts w:ascii="Times New Roman" w:eastAsia="Arial" w:hAnsi="Times New Roman" w:cs="Times New Roman"/>
          <w:sz w:val="24"/>
          <w:szCs w:val="24"/>
        </w:rPr>
        <w:t xml:space="preserve"> pelo teste F a 5% de probabilidade. A normalidade dos resíduos foi verificada pelo teste de Shapiro-</w:t>
      </w:r>
      <w:proofErr w:type="spellStart"/>
      <w:r w:rsidR="002C716F">
        <w:rPr>
          <w:rFonts w:ascii="Times New Roman" w:eastAsia="Arial" w:hAnsi="Times New Roman" w:cs="Times New Roman"/>
          <w:sz w:val="24"/>
          <w:szCs w:val="24"/>
        </w:rPr>
        <w:t>Wilk</w:t>
      </w:r>
      <w:proofErr w:type="spellEnd"/>
      <w:r w:rsidR="002C716F">
        <w:rPr>
          <w:rFonts w:ascii="Times New Roman" w:eastAsia="Arial" w:hAnsi="Times New Roman" w:cs="Times New Roman"/>
          <w:sz w:val="24"/>
          <w:szCs w:val="24"/>
        </w:rPr>
        <w:t xml:space="preserve"> e a homogeneidade das variâncias foi verificada pelo teste de </w:t>
      </w:r>
      <w:proofErr w:type="spellStart"/>
      <w:r w:rsidR="002C716F">
        <w:rPr>
          <w:rFonts w:ascii="Times New Roman" w:eastAsia="Arial" w:hAnsi="Times New Roman" w:cs="Times New Roman"/>
          <w:sz w:val="24"/>
          <w:szCs w:val="24"/>
        </w:rPr>
        <w:t>Bartlett</w:t>
      </w:r>
      <w:proofErr w:type="spellEnd"/>
      <w:r w:rsidR="002C716F">
        <w:rPr>
          <w:rFonts w:ascii="Times New Roman" w:eastAsia="Arial" w:hAnsi="Times New Roman" w:cs="Times New Roman"/>
          <w:sz w:val="24"/>
          <w:szCs w:val="24"/>
        </w:rPr>
        <w:t>. Com as conformidades obtidas e quando houve significância, as médias foram testada</w:t>
      </w:r>
      <w:r w:rsidR="003040EE" w:rsidRPr="00793A0D">
        <w:rPr>
          <w:rFonts w:ascii="Times New Roman" w:eastAsia="Arial" w:hAnsi="Times New Roman" w:cs="Times New Roman"/>
          <w:sz w:val="24"/>
          <w:szCs w:val="24"/>
        </w:rPr>
        <w:t xml:space="preserve">s por </w:t>
      </w:r>
      <w:proofErr w:type="spellStart"/>
      <w:r w:rsidRPr="00793A0D">
        <w:rPr>
          <w:rFonts w:ascii="Times New Roman" w:eastAsia="Arial" w:hAnsi="Times New Roman" w:cs="Times New Roman"/>
          <w:sz w:val="24"/>
          <w:szCs w:val="24"/>
        </w:rPr>
        <w:t>Tukey</w:t>
      </w:r>
      <w:proofErr w:type="spellEnd"/>
      <w:r w:rsidR="003040EE" w:rsidRPr="00793A0D">
        <w:rPr>
          <w:rFonts w:ascii="Times New Roman" w:eastAsia="Arial" w:hAnsi="Times New Roman" w:cs="Times New Roman"/>
          <w:sz w:val="24"/>
          <w:szCs w:val="24"/>
        </w:rPr>
        <w:t>,</w:t>
      </w:r>
      <w:r w:rsidRPr="00793A0D">
        <w:rPr>
          <w:rFonts w:ascii="Times New Roman" w:eastAsia="Arial" w:hAnsi="Times New Roman" w:cs="Times New Roman"/>
          <w:sz w:val="24"/>
          <w:szCs w:val="24"/>
        </w:rPr>
        <w:t xml:space="preserve"> a 5% de probabilidade</w:t>
      </w:r>
      <w:r w:rsidR="003C4E28" w:rsidRPr="00793A0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322DA0" w:rsidRPr="00793A0D">
        <w:rPr>
          <w:rFonts w:ascii="Times New Roman" w:eastAsia="Arial" w:hAnsi="Times New Roman" w:cs="Times New Roman"/>
          <w:sz w:val="24"/>
          <w:szCs w:val="24"/>
        </w:rPr>
        <w:t>de erro (p&gt;</w:t>
      </w:r>
      <w:r w:rsidR="003C4E28" w:rsidRPr="00793A0D">
        <w:rPr>
          <w:rFonts w:ascii="Times New Roman" w:eastAsia="Arial" w:hAnsi="Times New Roman" w:cs="Times New Roman"/>
          <w:sz w:val="24"/>
          <w:szCs w:val="24"/>
        </w:rPr>
        <w:t>0,05)</w:t>
      </w:r>
      <w:r w:rsidRPr="00793A0D">
        <w:rPr>
          <w:rFonts w:ascii="Times New Roman" w:eastAsia="Arial" w:hAnsi="Times New Roman" w:cs="Times New Roman"/>
          <w:sz w:val="24"/>
          <w:szCs w:val="24"/>
        </w:rPr>
        <w:t>.</w:t>
      </w:r>
    </w:p>
    <w:p w14:paraId="6F4E5757" w14:textId="77777777" w:rsidR="003C4E28" w:rsidRPr="00793A0D" w:rsidRDefault="003C4E28" w:rsidP="00793A0D">
      <w:pPr>
        <w:spacing w:after="0" w:line="480" w:lineRule="auto"/>
        <w:ind w:firstLine="624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753EE6E" w14:textId="00070B73" w:rsidR="002361CD" w:rsidRPr="00793A0D" w:rsidRDefault="00722910" w:rsidP="00793A0D">
      <w:pPr>
        <w:spacing w:after="0" w:line="480" w:lineRule="auto"/>
        <w:ind w:firstLine="624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793A0D">
        <w:rPr>
          <w:rFonts w:ascii="Times New Roman" w:eastAsia="Arial" w:hAnsi="Times New Roman" w:cs="Times New Roman"/>
          <w:b/>
          <w:sz w:val="24"/>
          <w:szCs w:val="24"/>
        </w:rPr>
        <w:t>Resultados e discussão</w:t>
      </w:r>
    </w:p>
    <w:p w14:paraId="629ED923" w14:textId="03DF447E" w:rsidR="008D18FA" w:rsidRDefault="00AE4E06" w:rsidP="00793A0D">
      <w:pPr>
        <w:spacing w:after="0" w:line="480" w:lineRule="auto"/>
        <w:ind w:firstLine="624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Todas as avaliações realizadas apresentaram </w:t>
      </w:r>
      <w:r w:rsidR="00FF6E62">
        <w:rPr>
          <w:rFonts w:ascii="Times New Roman" w:eastAsia="Arial" w:hAnsi="Times New Roman" w:cs="Times New Roman"/>
          <w:sz w:val="24"/>
          <w:szCs w:val="24"/>
        </w:rPr>
        <w:t xml:space="preserve">interação significativa entre os híbridos e as doses de </w:t>
      </w:r>
      <w:proofErr w:type="spellStart"/>
      <w:r w:rsidR="00FF6E62">
        <w:rPr>
          <w:rFonts w:ascii="Times New Roman" w:eastAsia="Arial" w:hAnsi="Times New Roman" w:cs="Times New Roman"/>
          <w:sz w:val="24"/>
          <w:szCs w:val="24"/>
        </w:rPr>
        <w:t>glufosinate</w:t>
      </w:r>
      <w:proofErr w:type="spellEnd"/>
      <w:r w:rsidR="00F92C7C">
        <w:rPr>
          <w:rFonts w:ascii="Times New Roman" w:eastAsia="Arial" w:hAnsi="Times New Roman" w:cs="Times New Roman"/>
          <w:sz w:val="24"/>
          <w:szCs w:val="24"/>
        </w:rPr>
        <w:t xml:space="preserve"> (p&gt;0,001)</w:t>
      </w:r>
      <w:r w:rsidR="00FF6E62">
        <w:rPr>
          <w:rFonts w:ascii="Times New Roman" w:eastAsia="Arial" w:hAnsi="Times New Roman" w:cs="Times New Roman"/>
          <w:sz w:val="24"/>
          <w:szCs w:val="24"/>
        </w:rPr>
        <w:t xml:space="preserve">. De maneira geral, os híbridos apresentaram baixos níveis de </w:t>
      </w:r>
      <w:proofErr w:type="spellStart"/>
      <w:r w:rsidR="00FF6E62">
        <w:rPr>
          <w:rFonts w:ascii="Times New Roman" w:eastAsia="Arial" w:hAnsi="Times New Roman" w:cs="Times New Roman"/>
          <w:sz w:val="24"/>
          <w:szCs w:val="24"/>
        </w:rPr>
        <w:t>fitotoxicidade</w:t>
      </w:r>
      <w:proofErr w:type="spellEnd"/>
      <w:r w:rsidR="00FF6E62">
        <w:rPr>
          <w:rFonts w:ascii="Times New Roman" w:eastAsia="Arial" w:hAnsi="Times New Roman" w:cs="Times New Roman"/>
          <w:sz w:val="24"/>
          <w:szCs w:val="24"/>
        </w:rPr>
        <w:t xml:space="preserve"> nas avaliações aos 7, 14 e 21 DAA. Contudo, alguns híbridos </w:t>
      </w:r>
      <w:r w:rsidR="00FF6E62">
        <w:rPr>
          <w:rFonts w:ascii="Times New Roman" w:eastAsia="Arial" w:hAnsi="Times New Roman" w:cs="Times New Roman"/>
          <w:sz w:val="24"/>
          <w:szCs w:val="24"/>
        </w:rPr>
        <w:lastRenderedPageBreak/>
        <w:t>demonstraram danos visuais nas doses mais altas</w:t>
      </w:r>
      <w:r w:rsidR="001C1B8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F6E62">
        <w:rPr>
          <w:rFonts w:ascii="Times New Roman" w:eastAsia="Arial" w:hAnsi="Times New Roman" w:cs="Times New Roman"/>
          <w:sz w:val="24"/>
          <w:szCs w:val="24"/>
        </w:rPr>
        <w:t>(</w:t>
      </w:r>
      <w:r w:rsidR="001C1B86">
        <w:rPr>
          <w:rFonts w:ascii="Times New Roman" w:eastAsia="Arial" w:hAnsi="Times New Roman" w:cs="Times New Roman"/>
          <w:sz w:val="24"/>
          <w:szCs w:val="24"/>
        </w:rPr>
        <w:t>800 e 1.600 g</w:t>
      </w:r>
      <w:r w:rsidR="004A0C2D" w:rsidRPr="00793A0D">
        <w:rPr>
          <w:rFonts w:ascii="Times New Roman" w:eastAsia="Arial" w:hAnsi="Times New Roman" w:cs="Times New Roman"/>
          <w:sz w:val="24"/>
          <w:szCs w:val="24"/>
        </w:rPr>
        <w:t xml:space="preserve"> ha</w:t>
      </w:r>
      <w:r w:rsidR="004A0C2D" w:rsidRPr="00793A0D">
        <w:rPr>
          <w:rFonts w:ascii="Times New Roman" w:eastAsia="Arial" w:hAnsi="Times New Roman" w:cs="Times New Roman"/>
          <w:sz w:val="24"/>
          <w:szCs w:val="24"/>
          <w:vertAlign w:val="superscript"/>
        </w:rPr>
        <w:t>-1</w:t>
      </w:r>
      <w:r w:rsidR="001C1B86">
        <w:rPr>
          <w:rFonts w:ascii="Times New Roman" w:eastAsia="Arial" w:hAnsi="Times New Roman" w:cs="Times New Roman"/>
          <w:sz w:val="24"/>
          <w:szCs w:val="24"/>
          <w:vertAlign w:val="superscript"/>
        </w:rPr>
        <w:t xml:space="preserve"> </w:t>
      </w:r>
      <w:proofErr w:type="spellStart"/>
      <w:r w:rsidR="001C1B86">
        <w:rPr>
          <w:rFonts w:ascii="Times New Roman" w:eastAsia="Arial" w:hAnsi="Times New Roman" w:cs="Times New Roman"/>
          <w:sz w:val="24"/>
          <w:szCs w:val="24"/>
        </w:rPr>
        <w:t>i.a</w:t>
      </w:r>
      <w:proofErr w:type="spellEnd"/>
      <w:r w:rsidR="001C1B86">
        <w:rPr>
          <w:rFonts w:ascii="Times New Roman" w:eastAsia="Arial" w:hAnsi="Times New Roman" w:cs="Times New Roman"/>
          <w:sz w:val="24"/>
          <w:szCs w:val="24"/>
        </w:rPr>
        <w:t>.</w:t>
      </w:r>
      <w:r w:rsidR="00FF6E62">
        <w:rPr>
          <w:rFonts w:ascii="Times New Roman" w:eastAsia="Arial" w:hAnsi="Times New Roman" w:cs="Times New Roman"/>
          <w:sz w:val="24"/>
          <w:szCs w:val="24"/>
        </w:rPr>
        <w:t>) em todas as avaliações</w:t>
      </w:r>
      <w:r w:rsidR="004A0C2D" w:rsidRPr="00793A0D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8D18FA">
        <w:rPr>
          <w:rFonts w:ascii="Times New Roman" w:eastAsia="Arial" w:hAnsi="Times New Roman" w:cs="Times New Roman"/>
          <w:sz w:val="24"/>
          <w:szCs w:val="24"/>
        </w:rPr>
        <w:t xml:space="preserve">Em estudo avaliando a aplicação de </w:t>
      </w:r>
      <w:proofErr w:type="spellStart"/>
      <w:r w:rsidR="008D18FA">
        <w:rPr>
          <w:rFonts w:ascii="Times New Roman" w:eastAsia="Arial" w:hAnsi="Times New Roman" w:cs="Times New Roman"/>
          <w:sz w:val="24"/>
          <w:szCs w:val="24"/>
        </w:rPr>
        <w:t>glufosinate</w:t>
      </w:r>
      <w:proofErr w:type="spellEnd"/>
      <w:r w:rsidR="008D18FA">
        <w:rPr>
          <w:rFonts w:ascii="Times New Roman" w:eastAsia="Arial" w:hAnsi="Times New Roman" w:cs="Times New Roman"/>
          <w:sz w:val="24"/>
          <w:szCs w:val="24"/>
        </w:rPr>
        <w:t xml:space="preserve"> em mistura e isolado em híbridos de milho </w:t>
      </w:r>
      <w:r w:rsidR="008B2A10">
        <w:rPr>
          <w:rFonts w:ascii="Times New Roman" w:eastAsia="Arial" w:hAnsi="Times New Roman" w:cs="Times New Roman"/>
          <w:sz w:val="24"/>
          <w:szCs w:val="24"/>
        </w:rPr>
        <w:t xml:space="preserve">com a tecnologia </w:t>
      </w:r>
      <w:proofErr w:type="spellStart"/>
      <w:r w:rsidR="008D18FA">
        <w:rPr>
          <w:rFonts w:ascii="Times New Roman" w:eastAsia="Arial" w:hAnsi="Times New Roman" w:cs="Times New Roman"/>
          <w:sz w:val="24"/>
          <w:szCs w:val="24"/>
        </w:rPr>
        <w:t>Libert</w:t>
      </w:r>
      <w:r w:rsidR="008B2A10">
        <w:rPr>
          <w:rFonts w:ascii="Times New Roman" w:eastAsia="Arial" w:hAnsi="Times New Roman" w:cs="Times New Roman"/>
          <w:sz w:val="24"/>
          <w:szCs w:val="24"/>
        </w:rPr>
        <w:t>y</w:t>
      </w:r>
      <w:r w:rsidR="008D18FA">
        <w:rPr>
          <w:rFonts w:ascii="Times New Roman" w:eastAsia="Arial" w:hAnsi="Times New Roman" w:cs="Times New Roman"/>
          <w:sz w:val="24"/>
          <w:szCs w:val="24"/>
        </w:rPr>
        <w:t>Link</w:t>
      </w:r>
      <w:proofErr w:type="spellEnd"/>
      <w:r w:rsidR="008D18FA">
        <w:rPr>
          <w:rFonts w:ascii="Times New Roman" w:eastAsia="Arial" w:hAnsi="Times New Roman" w:cs="Times New Roman"/>
          <w:sz w:val="24"/>
          <w:szCs w:val="24"/>
        </w:rPr>
        <w:t xml:space="preserve">® (LL), </w:t>
      </w:r>
      <w:proofErr w:type="spellStart"/>
      <w:r w:rsidR="008D18FA">
        <w:rPr>
          <w:rFonts w:ascii="Times New Roman" w:eastAsia="Arial" w:hAnsi="Times New Roman" w:cs="Times New Roman"/>
          <w:sz w:val="24"/>
          <w:szCs w:val="24"/>
        </w:rPr>
        <w:t>Galon</w:t>
      </w:r>
      <w:proofErr w:type="spellEnd"/>
      <w:r w:rsidR="008D18FA">
        <w:rPr>
          <w:rFonts w:ascii="Times New Roman" w:eastAsia="Arial" w:hAnsi="Times New Roman" w:cs="Times New Roman"/>
          <w:sz w:val="24"/>
          <w:szCs w:val="24"/>
        </w:rPr>
        <w:t xml:space="preserve"> et al. (2020) observaram </w:t>
      </w:r>
      <w:proofErr w:type="spellStart"/>
      <w:r w:rsidR="008D18FA">
        <w:rPr>
          <w:rFonts w:ascii="Times New Roman" w:eastAsia="Arial" w:hAnsi="Times New Roman" w:cs="Times New Roman"/>
          <w:sz w:val="24"/>
          <w:szCs w:val="24"/>
        </w:rPr>
        <w:t>fitotoxicidade</w:t>
      </w:r>
      <w:proofErr w:type="spellEnd"/>
      <w:r w:rsidR="008D18FA">
        <w:rPr>
          <w:rFonts w:ascii="Times New Roman" w:eastAsia="Arial" w:hAnsi="Times New Roman" w:cs="Times New Roman"/>
          <w:sz w:val="24"/>
          <w:szCs w:val="24"/>
        </w:rPr>
        <w:t xml:space="preserve"> inferior a 5% nas avaliações aos 14 DAA, e nenhum dano visual aos 21 DAA. Estes autores afirmam que </w:t>
      </w:r>
      <w:proofErr w:type="spellStart"/>
      <w:r w:rsidR="008D18FA">
        <w:rPr>
          <w:rFonts w:ascii="Times New Roman" w:eastAsia="Arial" w:hAnsi="Times New Roman" w:cs="Times New Roman"/>
          <w:sz w:val="24"/>
          <w:szCs w:val="24"/>
        </w:rPr>
        <w:t>glufosinate</w:t>
      </w:r>
      <w:proofErr w:type="spellEnd"/>
      <w:r w:rsidR="008D18FA">
        <w:rPr>
          <w:rFonts w:ascii="Times New Roman" w:eastAsia="Arial" w:hAnsi="Times New Roman" w:cs="Times New Roman"/>
          <w:sz w:val="24"/>
          <w:szCs w:val="24"/>
        </w:rPr>
        <w:t xml:space="preserve"> aplicado isoladamente em milho LL não ocasiona sintomas de </w:t>
      </w:r>
      <w:proofErr w:type="spellStart"/>
      <w:r w:rsidR="008D18FA">
        <w:rPr>
          <w:rFonts w:ascii="Times New Roman" w:eastAsia="Arial" w:hAnsi="Times New Roman" w:cs="Times New Roman"/>
          <w:sz w:val="24"/>
          <w:szCs w:val="24"/>
        </w:rPr>
        <w:t>fitotoxicidade</w:t>
      </w:r>
      <w:proofErr w:type="spellEnd"/>
      <w:r w:rsidR="008D18FA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8B2A10">
        <w:rPr>
          <w:rFonts w:ascii="Times New Roman" w:eastAsia="Arial" w:hAnsi="Times New Roman" w:cs="Times New Roman"/>
          <w:sz w:val="24"/>
          <w:szCs w:val="24"/>
        </w:rPr>
        <w:t>mas a associação com outros herbicidas reduz a seletividade.</w:t>
      </w:r>
    </w:p>
    <w:p w14:paraId="07B9BD50" w14:textId="7991B700" w:rsidR="00003792" w:rsidRPr="008B2A10" w:rsidRDefault="004A0C2D" w:rsidP="008B2A10">
      <w:pPr>
        <w:spacing w:after="0" w:line="48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793A0D">
        <w:rPr>
          <w:rFonts w:ascii="Times New Roman" w:eastAsia="Arial" w:hAnsi="Times New Roman" w:cs="Times New Roman"/>
          <w:sz w:val="24"/>
          <w:szCs w:val="24"/>
        </w:rPr>
        <w:t xml:space="preserve">O híbrido P3016 foi o que apresentou </w:t>
      </w:r>
      <w:proofErr w:type="spellStart"/>
      <w:r w:rsidR="00FF6E62">
        <w:rPr>
          <w:rFonts w:ascii="Times New Roman" w:eastAsia="Arial" w:hAnsi="Times New Roman" w:cs="Times New Roman"/>
          <w:sz w:val="24"/>
          <w:szCs w:val="24"/>
        </w:rPr>
        <w:t>fitotoxicidade</w:t>
      </w:r>
      <w:proofErr w:type="spellEnd"/>
      <w:r w:rsidRPr="00793A0D">
        <w:rPr>
          <w:rFonts w:ascii="Times New Roman" w:eastAsia="Arial" w:hAnsi="Times New Roman" w:cs="Times New Roman"/>
          <w:sz w:val="24"/>
          <w:szCs w:val="24"/>
        </w:rPr>
        <w:t xml:space="preserve"> m</w:t>
      </w:r>
      <w:r w:rsidR="001C77D9">
        <w:rPr>
          <w:rFonts w:ascii="Times New Roman" w:eastAsia="Arial" w:hAnsi="Times New Roman" w:cs="Times New Roman"/>
          <w:sz w:val="24"/>
          <w:szCs w:val="24"/>
        </w:rPr>
        <w:t>a</w:t>
      </w:r>
      <w:r w:rsidR="00FF6E62">
        <w:rPr>
          <w:rFonts w:ascii="Times New Roman" w:eastAsia="Arial" w:hAnsi="Times New Roman" w:cs="Times New Roman"/>
          <w:sz w:val="24"/>
          <w:szCs w:val="24"/>
        </w:rPr>
        <w:t>is severa</w:t>
      </w:r>
      <w:r w:rsidR="00F92C7C">
        <w:rPr>
          <w:rFonts w:ascii="Times New Roman" w:eastAsia="Arial" w:hAnsi="Times New Roman" w:cs="Times New Roman"/>
          <w:sz w:val="24"/>
          <w:szCs w:val="24"/>
        </w:rPr>
        <w:t xml:space="preserve"> na</w:t>
      </w:r>
      <w:r w:rsidR="001C77D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92C7C">
        <w:rPr>
          <w:rFonts w:ascii="Times New Roman" w:eastAsia="Arial" w:hAnsi="Times New Roman" w:cs="Times New Roman"/>
          <w:sz w:val="24"/>
          <w:szCs w:val="24"/>
        </w:rPr>
        <w:t>maior dose</w:t>
      </w:r>
      <w:r w:rsidR="008B2A1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eastAsia="Arial" w:hAnsi="Times New Roman" w:cs="Times New Roman"/>
          <w:sz w:val="24"/>
          <w:szCs w:val="24"/>
        </w:rPr>
        <w:t xml:space="preserve">do herbicida </w:t>
      </w:r>
      <w:r w:rsidR="00F92C7C">
        <w:rPr>
          <w:rFonts w:ascii="Times New Roman" w:eastAsia="Arial" w:hAnsi="Times New Roman" w:cs="Times New Roman"/>
          <w:sz w:val="24"/>
          <w:szCs w:val="24"/>
        </w:rPr>
        <w:t xml:space="preserve">32%, 18% e 7% </w:t>
      </w:r>
      <w:r w:rsidR="00141996" w:rsidRPr="00793A0D">
        <w:rPr>
          <w:rFonts w:ascii="Times New Roman" w:eastAsia="Arial" w:hAnsi="Times New Roman" w:cs="Times New Roman"/>
          <w:sz w:val="24"/>
          <w:szCs w:val="24"/>
        </w:rPr>
        <w:t xml:space="preserve">aos 7, 14 e 21 </w:t>
      </w:r>
      <w:r w:rsidRPr="00793A0D">
        <w:rPr>
          <w:rFonts w:ascii="Times New Roman" w:eastAsia="Arial" w:hAnsi="Times New Roman" w:cs="Times New Roman"/>
          <w:sz w:val="24"/>
          <w:szCs w:val="24"/>
        </w:rPr>
        <w:t>DAA</w:t>
      </w:r>
      <w:r w:rsidR="00F92C7C">
        <w:rPr>
          <w:rFonts w:ascii="Times New Roman" w:eastAsia="Arial" w:hAnsi="Times New Roman" w:cs="Times New Roman"/>
          <w:sz w:val="24"/>
          <w:szCs w:val="24"/>
        </w:rPr>
        <w:t>, respectivamente,</w:t>
      </w:r>
      <w:r w:rsidR="001C77D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eastAsia="Arial" w:hAnsi="Times New Roman" w:cs="Times New Roman"/>
          <w:sz w:val="24"/>
          <w:szCs w:val="24"/>
        </w:rPr>
        <w:t xml:space="preserve">em comparação com os demais híbridos. </w:t>
      </w:r>
      <w:r w:rsidR="00D258BB" w:rsidRPr="00793A0D">
        <w:rPr>
          <w:rFonts w:ascii="Times New Roman" w:eastAsia="Arial" w:hAnsi="Times New Roman" w:cs="Times New Roman"/>
          <w:sz w:val="24"/>
          <w:szCs w:val="24"/>
        </w:rPr>
        <w:t>O</w:t>
      </w:r>
      <w:r w:rsidRPr="00793A0D">
        <w:rPr>
          <w:rFonts w:ascii="Times New Roman" w:eastAsia="Arial" w:hAnsi="Times New Roman" w:cs="Times New Roman"/>
          <w:sz w:val="24"/>
          <w:szCs w:val="24"/>
        </w:rPr>
        <w:t>s híbridos 30F53</w:t>
      </w:r>
      <w:r w:rsidR="00D70796" w:rsidRPr="00793A0D">
        <w:rPr>
          <w:rFonts w:ascii="Times New Roman" w:eastAsia="Arial" w:hAnsi="Times New Roman" w:cs="Times New Roman"/>
          <w:sz w:val="24"/>
          <w:szCs w:val="24"/>
        </w:rPr>
        <w:t>,</w:t>
      </w:r>
      <w:r w:rsidRPr="00793A0D">
        <w:rPr>
          <w:rFonts w:ascii="Times New Roman" w:eastAsia="Arial" w:hAnsi="Times New Roman" w:cs="Times New Roman"/>
          <w:sz w:val="24"/>
          <w:szCs w:val="24"/>
        </w:rPr>
        <w:t xml:space="preserve"> BG7318 </w:t>
      </w:r>
      <w:r w:rsidR="001C77D9">
        <w:rPr>
          <w:rFonts w:ascii="Times New Roman" w:eastAsia="Arial" w:hAnsi="Times New Roman" w:cs="Times New Roman"/>
          <w:sz w:val="24"/>
          <w:szCs w:val="24"/>
        </w:rPr>
        <w:t>e NK</w:t>
      </w:r>
      <w:r w:rsidR="00D70796" w:rsidRPr="00793A0D">
        <w:rPr>
          <w:rFonts w:ascii="Times New Roman" w:eastAsia="Arial" w:hAnsi="Times New Roman" w:cs="Times New Roman"/>
          <w:sz w:val="24"/>
          <w:szCs w:val="24"/>
        </w:rPr>
        <w:t xml:space="preserve">488 </w:t>
      </w:r>
      <w:r w:rsidRPr="00793A0D">
        <w:rPr>
          <w:rFonts w:ascii="Times New Roman" w:eastAsia="Arial" w:hAnsi="Times New Roman" w:cs="Times New Roman"/>
          <w:sz w:val="24"/>
          <w:szCs w:val="24"/>
        </w:rPr>
        <w:t xml:space="preserve">apresentaram a menor </w:t>
      </w:r>
      <w:proofErr w:type="spellStart"/>
      <w:r w:rsidRPr="00793A0D">
        <w:rPr>
          <w:rFonts w:ascii="Times New Roman" w:eastAsia="Arial" w:hAnsi="Times New Roman" w:cs="Times New Roman"/>
          <w:sz w:val="24"/>
          <w:szCs w:val="24"/>
        </w:rPr>
        <w:t>fitotoxicidade</w:t>
      </w:r>
      <w:proofErr w:type="spellEnd"/>
      <w:r w:rsidR="00F0224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93A0D">
        <w:rPr>
          <w:rFonts w:ascii="Times New Roman" w:eastAsia="Arial" w:hAnsi="Times New Roman" w:cs="Times New Roman"/>
          <w:sz w:val="24"/>
          <w:szCs w:val="24"/>
        </w:rPr>
        <w:t xml:space="preserve">na maior dose do herbicida </w:t>
      </w:r>
      <w:r w:rsidR="00F02241">
        <w:rPr>
          <w:rFonts w:ascii="Times New Roman" w:eastAsia="Arial" w:hAnsi="Times New Roman" w:cs="Times New Roman"/>
          <w:sz w:val="24"/>
          <w:szCs w:val="24"/>
        </w:rPr>
        <w:t>7%, 7% e 8%, respectivamente,</w:t>
      </w:r>
      <w:r w:rsidR="00F02241" w:rsidRPr="00793A0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D70796" w:rsidRPr="00793A0D">
        <w:rPr>
          <w:rFonts w:ascii="Times New Roman" w:eastAsia="Arial" w:hAnsi="Times New Roman" w:cs="Times New Roman"/>
          <w:sz w:val="24"/>
          <w:szCs w:val="24"/>
        </w:rPr>
        <w:t xml:space="preserve">aos 7 DAA </w:t>
      </w:r>
      <w:r w:rsidRPr="00793A0D">
        <w:rPr>
          <w:rFonts w:ascii="Times New Roman" w:eastAsia="Arial" w:hAnsi="Times New Roman" w:cs="Times New Roman"/>
          <w:sz w:val="24"/>
          <w:szCs w:val="24"/>
        </w:rPr>
        <w:t>em comparação com os demais híbridos</w:t>
      </w:r>
      <w:r w:rsidR="008D18FA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D70796" w:rsidRPr="00793A0D">
        <w:rPr>
          <w:rFonts w:ascii="Times New Roman" w:eastAsia="Arial" w:hAnsi="Times New Roman" w:cs="Times New Roman"/>
          <w:sz w:val="24"/>
          <w:szCs w:val="24"/>
        </w:rPr>
        <w:t>Da mesma forma, aos 14 DAA estes híbridos não apresentaram mais nenhum sint</w:t>
      </w:r>
      <w:r w:rsidR="001C77D9">
        <w:rPr>
          <w:rFonts w:ascii="Times New Roman" w:eastAsia="Arial" w:hAnsi="Times New Roman" w:cs="Times New Roman"/>
          <w:sz w:val="24"/>
          <w:szCs w:val="24"/>
        </w:rPr>
        <w:t xml:space="preserve">oma de </w:t>
      </w:r>
      <w:proofErr w:type="spellStart"/>
      <w:r w:rsidR="001C77D9">
        <w:rPr>
          <w:rFonts w:ascii="Times New Roman" w:eastAsia="Arial" w:hAnsi="Times New Roman" w:cs="Times New Roman"/>
          <w:sz w:val="24"/>
          <w:szCs w:val="24"/>
        </w:rPr>
        <w:t>fitotoxicidade</w:t>
      </w:r>
      <w:proofErr w:type="spellEnd"/>
      <w:r w:rsidR="008D18FA">
        <w:rPr>
          <w:rFonts w:ascii="Times New Roman" w:eastAsia="Arial" w:hAnsi="Times New Roman" w:cs="Times New Roman"/>
          <w:sz w:val="24"/>
          <w:szCs w:val="24"/>
        </w:rPr>
        <w:t xml:space="preserve"> (Tabela 1)</w:t>
      </w:r>
      <w:r w:rsidR="00003792">
        <w:rPr>
          <w:rFonts w:ascii="Times New Roman" w:eastAsia="Arial" w:hAnsi="Times New Roman" w:cs="Times New Roman"/>
          <w:sz w:val="24"/>
          <w:szCs w:val="24"/>
        </w:rPr>
        <w:t>.</w:t>
      </w:r>
      <w:r w:rsidR="00F92C7C">
        <w:rPr>
          <w:rFonts w:ascii="Times New Roman" w:eastAsia="Arial" w:hAnsi="Times New Roman" w:cs="Times New Roman"/>
          <w:sz w:val="24"/>
          <w:szCs w:val="24"/>
        </w:rPr>
        <w:t xml:space="preserve"> Em avaliações visuais aos 28 DAA de </w:t>
      </w:r>
      <w:proofErr w:type="spellStart"/>
      <w:r w:rsidR="00F92C7C">
        <w:rPr>
          <w:rFonts w:ascii="Times New Roman" w:eastAsia="Arial" w:hAnsi="Times New Roman" w:cs="Times New Roman"/>
          <w:sz w:val="24"/>
          <w:szCs w:val="24"/>
        </w:rPr>
        <w:t>glufosinate</w:t>
      </w:r>
      <w:proofErr w:type="spellEnd"/>
      <w:r w:rsidR="00F92C7C">
        <w:rPr>
          <w:rFonts w:ascii="Times New Roman" w:eastAsia="Arial" w:hAnsi="Times New Roman" w:cs="Times New Roman"/>
          <w:sz w:val="24"/>
          <w:szCs w:val="24"/>
        </w:rPr>
        <w:t xml:space="preserve"> + </w:t>
      </w:r>
      <w:proofErr w:type="spellStart"/>
      <w:r w:rsidR="00F92C7C">
        <w:rPr>
          <w:rFonts w:ascii="Times New Roman" w:eastAsia="Arial" w:hAnsi="Times New Roman" w:cs="Times New Roman"/>
          <w:sz w:val="24"/>
          <w:szCs w:val="24"/>
        </w:rPr>
        <w:t>nicosulfuron</w:t>
      </w:r>
      <w:proofErr w:type="spellEnd"/>
      <w:r w:rsidR="00F92C7C">
        <w:rPr>
          <w:rFonts w:ascii="Times New Roman" w:eastAsia="Arial" w:hAnsi="Times New Roman" w:cs="Times New Roman"/>
          <w:sz w:val="24"/>
          <w:szCs w:val="24"/>
        </w:rPr>
        <w:t xml:space="preserve"> foram observados danos de 17,3% e 9% para os híbridos FS505 e FS715, respectivamente (</w:t>
      </w:r>
      <w:proofErr w:type="spellStart"/>
      <w:r w:rsidR="00F92C7C">
        <w:rPr>
          <w:rFonts w:ascii="Times New Roman" w:eastAsia="Arial" w:hAnsi="Times New Roman" w:cs="Times New Roman"/>
          <w:sz w:val="24"/>
          <w:szCs w:val="24"/>
        </w:rPr>
        <w:t>Wehrmeister</w:t>
      </w:r>
      <w:proofErr w:type="spellEnd"/>
      <w:r w:rsidR="00F92C7C">
        <w:rPr>
          <w:rFonts w:ascii="Times New Roman" w:eastAsia="Arial" w:hAnsi="Times New Roman" w:cs="Times New Roman"/>
          <w:sz w:val="24"/>
          <w:szCs w:val="24"/>
        </w:rPr>
        <w:t xml:space="preserve"> et al., 2022). </w:t>
      </w:r>
      <w:r w:rsidR="008B2A10">
        <w:rPr>
          <w:rFonts w:ascii="Times New Roman" w:eastAsia="Arial" w:hAnsi="Times New Roman" w:cs="Times New Roman"/>
          <w:sz w:val="24"/>
          <w:szCs w:val="24"/>
        </w:rPr>
        <w:t>A seletividade do herbicida</w:t>
      </w:r>
      <w:r w:rsidR="00F92C7C">
        <w:rPr>
          <w:rFonts w:ascii="Times New Roman" w:eastAsia="Arial" w:hAnsi="Times New Roman" w:cs="Times New Roman"/>
          <w:sz w:val="24"/>
          <w:szCs w:val="24"/>
        </w:rPr>
        <w:t xml:space="preserve"> à cultura</w:t>
      </w:r>
      <w:r w:rsidR="008B2A10">
        <w:rPr>
          <w:rFonts w:ascii="Times New Roman" w:eastAsia="Arial" w:hAnsi="Times New Roman" w:cs="Times New Roman"/>
          <w:sz w:val="24"/>
          <w:szCs w:val="24"/>
        </w:rPr>
        <w:t xml:space="preserve"> pode ser influenciada pela cultivar, pelo estádio de desenvolvimento das plantas, pelas doses do herbicida, pelas condições climáticas e pelas condições físicas e químicas do solo (</w:t>
      </w:r>
      <w:proofErr w:type="spellStart"/>
      <w:r w:rsidR="008B2A10">
        <w:rPr>
          <w:rFonts w:ascii="Times New Roman" w:eastAsia="Arial" w:hAnsi="Times New Roman" w:cs="Times New Roman"/>
          <w:sz w:val="24"/>
          <w:szCs w:val="24"/>
        </w:rPr>
        <w:t>Galon</w:t>
      </w:r>
      <w:proofErr w:type="spellEnd"/>
      <w:r w:rsidR="008B2A10">
        <w:rPr>
          <w:rFonts w:ascii="Times New Roman" w:eastAsia="Arial" w:hAnsi="Times New Roman" w:cs="Times New Roman"/>
          <w:sz w:val="24"/>
          <w:szCs w:val="24"/>
        </w:rPr>
        <w:t xml:space="preserve"> et al., 2020).</w:t>
      </w:r>
    </w:p>
    <w:p w14:paraId="17CAB805" w14:textId="74458DA6" w:rsidR="008D7299" w:rsidRDefault="00B436A4" w:rsidP="008D7299">
      <w:pPr>
        <w:spacing w:after="0" w:line="48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Para a variável inserção de espiga </w:t>
      </w:r>
      <w:r w:rsidR="008D7299" w:rsidRPr="00793A0D">
        <w:rPr>
          <w:rFonts w:ascii="Times New Roman" w:eastAsia="Arial" w:hAnsi="Times New Roman" w:cs="Times New Roman"/>
          <w:sz w:val="24"/>
          <w:szCs w:val="24"/>
        </w:rPr>
        <w:t xml:space="preserve">os híbridos </w:t>
      </w:r>
      <w:r>
        <w:rPr>
          <w:rFonts w:ascii="Times New Roman" w:eastAsia="Arial" w:hAnsi="Times New Roman" w:cs="Times New Roman"/>
          <w:sz w:val="24"/>
          <w:szCs w:val="24"/>
        </w:rPr>
        <w:t xml:space="preserve">P3016, </w:t>
      </w:r>
      <w:proofErr w:type="spellStart"/>
      <w:r w:rsidR="008D7299" w:rsidRPr="00793A0D">
        <w:rPr>
          <w:rFonts w:ascii="Times New Roman" w:hAnsi="Times New Roman" w:cs="Times New Roman"/>
          <w:sz w:val="24"/>
          <w:szCs w:val="24"/>
        </w:rPr>
        <w:t>M</w:t>
      </w:r>
      <w:r w:rsidR="008D7299">
        <w:rPr>
          <w:rFonts w:ascii="Times New Roman" w:hAnsi="Times New Roman" w:cs="Times New Roman"/>
          <w:sz w:val="24"/>
          <w:szCs w:val="24"/>
        </w:rPr>
        <w:t>aximus</w:t>
      </w:r>
      <w:proofErr w:type="spellEnd"/>
      <w:r w:rsidR="008D7299" w:rsidRPr="00793A0D">
        <w:rPr>
          <w:rFonts w:ascii="Times New Roman" w:hAnsi="Times New Roman" w:cs="Times New Roman"/>
          <w:sz w:val="24"/>
          <w:szCs w:val="24"/>
        </w:rPr>
        <w:t xml:space="preserve"> e </w:t>
      </w:r>
      <w:r w:rsidR="008D7299">
        <w:rPr>
          <w:rFonts w:ascii="Times New Roman" w:hAnsi="Times New Roman" w:cs="Times New Roman"/>
          <w:sz w:val="24"/>
          <w:szCs w:val="24"/>
        </w:rPr>
        <w:t>NK</w:t>
      </w:r>
      <w:r>
        <w:rPr>
          <w:rFonts w:ascii="Times New Roman" w:hAnsi="Times New Roman" w:cs="Times New Roman"/>
          <w:sz w:val="24"/>
          <w:szCs w:val="24"/>
        </w:rPr>
        <w:t xml:space="preserve">505 demonstraram medidas de inserção de espiga superior nas doses mais altas (800 e 1600 g </w:t>
      </w:r>
      <w:proofErr w:type="spellStart"/>
      <w:r>
        <w:rPr>
          <w:rFonts w:ascii="Times New Roman" w:hAnsi="Times New Roman" w:cs="Times New Roman"/>
          <w:sz w:val="24"/>
          <w:szCs w:val="24"/>
        </w:rPr>
        <w:t>i.a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ha</w:t>
      </w:r>
      <w:proofErr w:type="spellEnd"/>
      <w:r w:rsidRPr="00B436A4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) em comparação as doses menores </w:t>
      </w:r>
      <w:r w:rsidR="008D7299">
        <w:rPr>
          <w:rFonts w:ascii="Times New Roman" w:hAnsi="Times New Roman" w:cs="Times New Roman"/>
          <w:sz w:val="24"/>
          <w:szCs w:val="24"/>
        </w:rPr>
        <w:t>(Tabela 2</w:t>
      </w:r>
      <w:r w:rsidR="008D7299" w:rsidRPr="00793A0D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Já o híbrido NK422, apresentou altura de inserção de espiga maior </w:t>
      </w:r>
      <w:r w:rsidR="00DB7424">
        <w:rPr>
          <w:rFonts w:ascii="Times New Roman" w:hAnsi="Times New Roman" w:cs="Times New Roman"/>
          <w:sz w:val="24"/>
          <w:szCs w:val="24"/>
        </w:rPr>
        <w:t xml:space="preserve">na dose 400 g </w:t>
      </w:r>
      <w:proofErr w:type="spellStart"/>
      <w:r w:rsidR="00DB7424">
        <w:rPr>
          <w:rFonts w:ascii="Times New Roman" w:hAnsi="Times New Roman" w:cs="Times New Roman"/>
          <w:sz w:val="24"/>
          <w:szCs w:val="24"/>
        </w:rPr>
        <w:t>i.a</w:t>
      </w:r>
      <w:proofErr w:type="spellEnd"/>
      <w:r w:rsidR="00DB7424">
        <w:rPr>
          <w:rFonts w:ascii="Times New Roman" w:hAnsi="Times New Roman" w:cs="Times New Roman"/>
          <w:sz w:val="24"/>
          <w:szCs w:val="24"/>
        </w:rPr>
        <w:t xml:space="preserve"> ha</w:t>
      </w:r>
      <w:r w:rsidR="00DB7424" w:rsidRPr="00DB7424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DB7424">
        <w:rPr>
          <w:rFonts w:ascii="Times New Roman" w:hAnsi="Times New Roman" w:cs="Times New Roman"/>
          <w:sz w:val="24"/>
          <w:szCs w:val="24"/>
        </w:rPr>
        <w:t xml:space="preserve"> e menor nas dose zero e 800 g </w:t>
      </w:r>
      <w:proofErr w:type="spellStart"/>
      <w:r w:rsidR="00DB7424">
        <w:rPr>
          <w:rFonts w:ascii="Times New Roman" w:hAnsi="Times New Roman" w:cs="Times New Roman"/>
          <w:sz w:val="24"/>
          <w:szCs w:val="24"/>
        </w:rPr>
        <w:t>i.a</w:t>
      </w:r>
      <w:proofErr w:type="spellEnd"/>
      <w:r w:rsidR="00DB7424">
        <w:rPr>
          <w:rFonts w:ascii="Times New Roman" w:hAnsi="Times New Roman" w:cs="Times New Roman"/>
          <w:sz w:val="24"/>
          <w:szCs w:val="24"/>
        </w:rPr>
        <w:t xml:space="preserve"> ha</w:t>
      </w:r>
      <w:r w:rsidR="00DB7424" w:rsidRPr="00DB7424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DB7424">
        <w:rPr>
          <w:rFonts w:ascii="Times New Roman" w:hAnsi="Times New Roman" w:cs="Times New Roman"/>
          <w:sz w:val="24"/>
          <w:szCs w:val="24"/>
        </w:rPr>
        <w:t>. Os demais híbridos mantiveram a inserção da espiga constante em todas as doses, não apresentando diferenças significativas (Tabela 2).</w:t>
      </w:r>
      <w:r w:rsidR="00FF7CB7">
        <w:rPr>
          <w:rFonts w:ascii="Times New Roman" w:hAnsi="Times New Roman" w:cs="Times New Roman"/>
          <w:sz w:val="24"/>
          <w:szCs w:val="24"/>
        </w:rPr>
        <w:t xml:space="preserve"> </w:t>
      </w:r>
      <w:r w:rsidR="00575DD2">
        <w:rPr>
          <w:rFonts w:ascii="Times New Roman" w:hAnsi="Times New Roman" w:cs="Times New Roman"/>
          <w:sz w:val="24"/>
          <w:szCs w:val="24"/>
        </w:rPr>
        <w:t xml:space="preserve">A altura de inserção da espiga não foi afetada pela aplicação de </w:t>
      </w:r>
      <w:proofErr w:type="spellStart"/>
      <w:r w:rsidR="00575DD2">
        <w:rPr>
          <w:rFonts w:ascii="Times New Roman" w:hAnsi="Times New Roman" w:cs="Times New Roman"/>
          <w:sz w:val="24"/>
          <w:szCs w:val="24"/>
        </w:rPr>
        <w:t>glufosinate</w:t>
      </w:r>
      <w:proofErr w:type="spellEnd"/>
      <w:r w:rsidR="00575DD2">
        <w:rPr>
          <w:rFonts w:ascii="Times New Roman" w:hAnsi="Times New Roman" w:cs="Times New Roman"/>
          <w:sz w:val="24"/>
          <w:szCs w:val="24"/>
        </w:rPr>
        <w:t xml:space="preserve"> isolado e em associação com outros herbicidas em </w:t>
      </w:r>
      <w:r w:rsidR="00575DD2">
        <w:rPr>
          <w:rFonts w:ascii="Times New Roman" w:hAnsi="Times New Roman" w:cs="Times New Roman"/>
          <w:sz w:val="24"/>
          <w:szCs w:val="24"/>
        </w:rPr>
        <w:lastRenderedPageBreak/>
        <w:t>híbrido de milho LL (</w:t>
      </w:r>
      <w:proofErr w:type="spellStart"/>
      <w:r w:rsidR="00575DD2">
        <w:rPr>
          <w:rFonts w:ascii="Times New Roman" w:hAnsi="Times New Roman" w:cs="Times New Roman"/>
          <w:sz w:val="24"/>
          <w:szCs w:val="24"/>
        </w:rPr>
        <w:t>Galon</w:t>
      </w:r>
      <w:proofErr w:type="spellEnd"/>
      <w:r w:rsidR="00575DD2">
        <w:rPr>
          <w:rFonts w:ascii="Times New Roman" w:hAnsi="Times New Roman" w:cs="Times New Roman"/>
          <w:sz w:val="24"/>
          <w:szCs w:val="24"/>
        </w:rPr>
        <w:t xml:space="preserve"> et al., 2020). O híbrido 2B810PW tolerante ao </w:t>
      </w:r>
      <w:proofErr w:type="spellStart"/>
      <w:r w:rsidR="00575DD2">
        <w:rPr>
          <w:rFonts w:ascii="Times New Roman" w:hAnsi="Times New Roman" w:cs="Times New Roman"/>
          <w:sz w:val="24"/>
          <w:szCs w:val="24"/>
        </w:rPr>
        <w:t>glufosinate</w:t>
      </w:r>
      <w:proofErr w:type="spellEnd"/>
      <w:r w:rsidR="00575DD2">
        <w:rPr>
          <w:rFonts w:ascii="Times New Roman" w:hAnsi="Times New Roman" w:cs="Times New Roman"/>
          <w:sz w:val="24"/>
          <w:szCs w:val="24"/>
        </w:rPr>
        <w:t xml:space="preserve"> pela inserção do gene </w:t>
      </w:r>
      <w:proofErr w:type="spellStart"/>
      <w:r w:rsidR="00575DD2" w:rsidRPr="00575DD2">
        <w:rPr>
          <w:rFonts w:ascii="Times New Roman" w:hAnsi="Times New Roman" w:cs="Times New Roman"/>
          <w:i/>
          <w:sz w:val="24"/>
          <w:szCs w:val="24"/>
        </w:rPr>
        <w:t>pat</w:t>
      </w:r>
      <w:proofErr w:type="spellEnd"/>
      <w:r w:rsidR="00575DD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75DD2">
        <w:rPr>
          <w:rFonts w:ascii="Times New Roman" w:hAnsi="Times New Roman" w:cs="Times New Roman"/>
          <w:sz w:val="24"/>
          <w:szCs w:val="24"/>
        </w:rPr>
        <w:t xml:space="preserve">não apresentou alterações na altura de inserção de espiga e altura de planta após exposição a aplicação de </w:t>
      </w:r>
      <w:proofErr w:type="spellStart"/>
      <w:r w:rsidR="00575DD2">
        <w:rPr>
          <w:rFonts w:ascii="Times New Roman" w:hAnsi="Times New Roman" w:cs="Times New Roman"/>
          <w:sz w:val="24"/>
          <w:szCs w:val="24"/>
        </w:rPr>
        <w:t>g</w:t>
      </w:r>
      <w:r w:rsidR="00E44A86">
        <w:rPr>
          <w:rFonts w:ascii="Times New Roman" w:hAnsi="Times New Roman" w:cs="Times New Roman"/>
          <w:sz w:val="24"/>
          <w:szCs w:val="24"/>
        </w:rPr>
        <w:t>lufosinate</w:t>
      </w:r>
      <w:proofErr w:type="spellEnd"/>
      <w:r w:rsidR="00E44A86">
        <w:rPr>
          <w:rFonts w:ascii="Times New Roman" w:hAnsi="Times New Roman" w:cs="Times New Roman"/>
          <w:sz w:val="24"/>
          <w:szCs w:val="24"/>
        </w:rPr>
        <w:t xml:space="preserve"> isolado e em mistura (</w:t>
      </w:r>
      <w:proofErr w:type="spellStart"/>
      <w:r w:rsidR="00E44A86">
        <w:rPr>
          <w:rFonts w:ascii="Times New Roman" w:hAnsi="Times New Roman" w:cs="Times New Roman"/>
          <w:sz w:val="24"/>
          <w:szCs w:val="24"/>
        </w:rPr>
        <w:t>Krenchinski</w:t>
      </w:r>
      <w:proofErr w:type="spellEnd"/>
      <w:r w:rsidR="00E44A86">
        <w:rPr>
          <w:rFonts w:ascii="Times New Roman" w:hAnsi="Times New Roman" w:cs="Times New Roman"/>
          <w:sz w:val="24"/>
          <w:szCs w:val="24"/>
        </w:rPr>
        <w:t xml:space="preserve"> et al., 2020).</w:t>
      </w:r>
    </w:p>
    <w:p w14:paraId="284BDB7F" w14:textId="2A7671E9" w:rsidR="008D7299" w:rsidRPr="008D7299" w:rsidRDefault="00DB7424" w:rsidP="00654669">
      <w:pPr>
        <w:spacing w:after="0" w:line="48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avaliação de inserção do pendão, o híbrido P1680 foi o único que não apresentou diferenças entre as doses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glufosinate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Os híbridos 32R48, P3016, BG7318, NK422 e NK505 exibiram maior altura do pendão nas doses </w:t>
      </w:r>
      <w:r w:rsidR="0080314D">
        <w:rPr>
          <w:rFonts w:ascii="Times New Roman" w:hAnsi="Times New Roman" w:cs="Times New Roman"/>
          <w:sz w:val="24"/>
          <w:szCs w:val="24"/>
        </w:rPr>
        <w:t>mais elevada</w:t>
      </w:r>
      <w:r>
        <w:rPr>
          <w:rFonts w:ascii="Times New Roman" w:hAnsi="Times New Roman" w:cs="Times New Roman"/>
          <w:sz w:val="24"/>
          <w:szCs w:val="24"/>
        </w:rPr>
        <w:t xml:space="preserve">s, em comparação as doses </w:t>
      </w:r>
      <w:r w:rsidR="0080314D">
        <w:rPr>
          <w:rFonts w:ascii="Times New Roman" w:hAnsi="Times New Roman" w:cs="Times New Roman"/>
          <w:sz w:val="24"/>
          <w:szCs w:val="24"/>
        </w:rPr>
        <w:t>mais baixas</w:t>
      </w:r>
      <w:r>
        <w:rPr>
          <w:rFonts w:ascii="Times New Roman" w:hAnsi="Times New Roman" w:cs="Times New Roman"/>
          <w:sz w:val="24"/>
          <w:szCs w:val="24"/>
        </w:rPr>
        <w:t xml:space="preserve">. Já os híbridos NK488 e </w:t>
      </w:r>
      <w:proofErr w:type="spellStart"/>
      <w:r>
        <w:rPr>
          <w:rFonts w:ascii="Times New Roman" w:hAnsi="Times New Roman" w:cs="Times New Roman"/>
          <w:sz w:val="24"/>
          <w:szCs w:val="24"/>
        </w:rPr>
        <w:t>Maximus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demonstraram inserção do pendão superior na dose de 800 g </w:t>
      </w:r>
      <w:proofErr w:type="spellStart"/>
      <w:r>
        <w:rPr>
          <w:rFonts w:ascii="Times New Roman" w:hAnsi="Times New Roman" w:cs="Times New Roman"/>
          <w:sz w:val="24"/>
          <w:szCs w:val="24"/>
        </w:rPr>
        <w:t>i.a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</w:t>
      </w:r>
      <w:r w:rsidRPr="00DB7424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80314D">
        <w:rPr>
          <w:rFonts w:ascii="Times New Roman" w:hAnsi="Times New Roman" w:cs="Times New Roman"/>
          <w:sz w:val="24"/>
          <w:szCs w:val="24"/>
        </w:rPr>
        <w:t>,</w:t>
      </w:r>
      <w:r w:rsidR="00654669">
        <w:rPr>
          <w:rFonts w:ascii="Times New Roman" w:hAnsi="Times New Roman" w:cs="Times New Roman"/>
          <w:sz w:val="24"/>
          <w:szCs w:val="24"/>
        </w:rPr>
        <w:t xml:space="preserve"> em comparação as demais doses. Enquanto que 30F53 alcançou inserção do pendão </w:t>
      </w:r>
      <w:r w:rsidR="0080314D">
        <w:rPr>
          <w:rFonts w:ascii="Times New Roman" w:hAnsi="Times New Roman" w:cs="Times New Roman"/>
          <w:sz w:val="24"/>
          <w:szCs w:val="24"/>
        </w:rPr>
        <w:t>superior nas doses zero e</w:t>
      </w:r>
      <w:r w:rsidR="00654669">
        <w:rPr>
          <w:rFonts w:ascii="Times New Roman" w:hAnsi="Times New Roman" w:cs="Times New Roman"/>
          <w:sz w:val="24"/>
          <w:szCs w:val="24"/>
        </w:rPr>
        <w:t xml:space="preserve"> 800 g </w:t>
      </w:r>
      <w:proofErr w:type="spellStart"/>
      <w:r w:rsidR="00654669">
        <w:rPr>
          <w:rFonts w:ascii="Times New Roman" w:hAnsi="Times New Roman" w:cs="Times New Roman"/>
          <w:sz w:val="24"/>
          <w:szCs w:val="24"/>
        </w:rPr>
        <w:t>i.a</w:t>
      </w:r>
      <w:proofErr w:type="spellEnd"/>
      <w:r w:rsidR="00654669">
        <w:rPr>
          <w:rFonts w:ascii="Times New Roman" w:hAnsi="Times New Roman" w:cs="Times New Roman"/>
          <w:sz w:val="24"/>
          <w:szCs w:val="24"/>
        </w:rPr>
        <w:t xml:space="preserve"> ha</w:t>
      </w:r>
      <w:r w:rsidR="00654669" w:rsidRPr="00DB7424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654669">
        <w:rPr>
          <w:rFonts w:ascii="Times New Roman" w:hAnsi="Times New Roman" w:cs="Times New Roman"/>
          <w:sz w:val="24"/>
          <w:szCs w:val="24"/>
        </w:rPr>
        <w:t xml:space="preserve"> (Tabela 3).</w:t>
      </w:r>
    </w:p>
    <w:p w14:paraId="78AB9E15" w14:textId="6D6F2663" w:rsidR="00050BF9" w:rsidRDefault="00003792" w:rsidP="008E68EA">
      <w:pPr>
        <w:spacing w:after="0" w:line="480" w:lineRule="auto"/>
        <w:ind w:firstLine="624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Os híbridos de milho 30F5</w:t>
      </w:r>
      <w:r w:rsidR="008E68EA">
        <w:rPr>
          <w:rFonts w:ascii="Times New Roman" w:eastAsia="Arial" w:hAnsi="Times New Roman" w:cs="Times New Roman"/>
          <w:sz w:val="24"/>
          <w:szCs w:val="24"/>
        </w:rPr>
        <w:t>3, P1680, P3016, NK488 e</w:t>
      </w:r>
      <w:r>
        <w:rPr>
          <w:rFonts w:ascii="Times New Roman" w:eastAsia="Arial" w:hAnsi="Times New Roman" w:cs="Times New Roman"/>
          <w:sz w:val="24"/>
          <w:szCs w:val="24"/>
        </w:rPr>
        <w:t xml:space="preserve"> NK505 não apresentaram diferenças significativas no rendimento de grãos nas doses de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glufosinate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de amônio testadas. Entretanto, os híbridos 32R48, BG7318 e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Maximus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exibiram aumento no rendimento de grãos de milho nas doses </w:t>
      </w:r>
      <w:r w:rsidR="00050BF9">
        <w:rPr>
          <w:rFonts w:ascii="Times New Roman" w:eastAsia="Arial" w:hAnsi="Times New Roman" w:cs="Times New Roman"/>
          <w:sz w:val="24"/>
          <w:szCs w:val="24"/>
        </w:rPr>
        <w:t>maiores,</w:t>
      </w:r>
      <w:r>
        <w:rPr>
          <w:rFonts w:ascii="Times New Roman" w:eastAsia="Arial" w:hAnsi="Times New Roman" w:cs="Times New Roman"/>
          <w:sz w:val="24"/>
          <w:szCs w:val="24"/>
        </w:rPr>
        <w:t xml:space="preserve"> 800 e 1600 g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i.a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>.</w:t>
      </w:r>
      <w:r w:rsidR="00050BF9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050BF9">
        <w:rPr>
          <w:rFonts w:ascii="Times New Roman" w:eastAsia="Arial" w:hAnsi="Times New Roman" w:cs="Times New Roman"/>
          <w:sz w:val="24"/>
          <w:szCs w:val="24"/>
        </w:rPr>
        <w:t>ha</w:t>
      </w:r>
      <w:proofErr w:type="spellEnd"/>
      <w:r w:rsidR="00050BF9">
        <w:rPr>
          <w:rFonts w:ascii="Times New Roman" w:eastAsia="Arial" w:hAnsi="Times New Roman" w:cs="Times New Roman"/>
          <w:sz w:val="24"/>
          <w:szCs w:val="24"/>
          <w:vertAlign w:val="superscript"/>
        </w:rPr>
        <w:t>-1</w:t>
      </w:r>
      <w:r w:rsidR="00050BF9">
        <w:rPr>
          <w:rFonts w:ascii="Times New Roman" w:eastAsia="Arial" w:hAnsi="Times New Roman" w:cs="Times New Roman"/>
          <w:sz w:val="24"/>
          <w:szCs w:val="24"/>
        </w:rPr>
        <w:t xml:space="preserve">, em comparação as menores doses, 0 e 400 g </w:t>
      </w:r>
      <w:proofErr w:type="spellStart"/>
      <w:r w:rsidR="00050BF9">
        <w:rPr>
          <w:rFonts w:ascii="Times New Roman" w:eastAsia="Arial" w:hAnsi="Times New Roman" w:cs="Times New Roman"/>
          <w:sz w:val="24"/>
          <w:szCs w:val="24"/>
        </w:rPr>
        <w:t>i.a</w:t>
      </w:r>
      <w:proofErr w:type="spellEnd"/>
      <w:r w:rsidR="00050BF9">
        <w:rPr>
          <w:rFonts w:ascii="Times New Roman" w:eastAsia="Arial" w:hAnsi="Times New Roman" w:cs="Times New Roman"/>
          <w:sz w:val="24"/>
          <w:szCs w:val="24"/>
        </w:rPr>
        <w:t xml:space="preserve"> ha</w:t>
      </w:r>
      <w:r w:rsidR="00050BF9">
        <w:rPr>
          <w:rFonts w:ascii="Times New Roman" w:eastAsia="Arial" w:hAnsi="Times New Roman" w:cs="Times New Roman"/>
          <w:sz w:val="24"/>
          <w:szCs w:val="24"/>
          <w:vertAlign w:val="superscript"/>
        </w:rPr>
        <w:t>-1</w:t>
      </w:r>
      <w:r w:rsidR="008E68EA">
        <w:rPr>
          <w:rFonts w:ascii="Times New Roman" w:eastAsia="Arial" w:hAnsi="Times New Roman" w:cs="Times New Roman"/>
          <w:sz w:val="24"/>
          <w:szCs w:val="24"/>
          <w:vertAlign w:val="superscript"/>
        </w:rPr>
        <w:t xml:space="preserve"> </w:t>
      </w:r>
      <w:r w:rsidR="008E68EA">
        <w:rPr>
          <w:rFonts w:ascii="Times New Roman" w:eastAsia="Arial" w:hAnsi="Times New Roman" w:cs="Times New Roman"/>
          <w:sz w:val="24"/>
          <w:szCs w:val="24"/>
        </w:rPr>
        <w:t>(Tabela</w:t>
      </w:r>
      <w:r w:rsidR="008D7299">
        <w:rPr>
          <w:rFonts w:ascii="Times New Roman" w:eastAsia="Arial" w:hAnsi="Times New Roman" w:cs="Times New Roman"/>
          <w:sz w:val="24"/>
          <w:szCs w:val="24"/>
        </w:rPr>
        <w:t xml:space="preserve"> 4</w:t>
      </w:r>
      <w:r w:rsidR="008E68EA">
        <w:rPr>
          <w:rFonts w:ascii="Times New Roman" w:eastAsia="Arial" w:hAnsi="Times New Roman" w:cs="Times New Roman"/>
          <w:sz w:val="24"/>
          <w:szCs w:val="24"/>
        </w:rPr>
        <w:t>)</w:t>
      </w:r>
      <w:r w:rsidR="00050BF9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D14519">
        <w:rPr>
          <w:rFonts w:ascii="Times New Roman" w:eastAsia="Arial" w:hAnsi="Times New Roman" w:cs="Times New Roman"/>
          <w:sz w:val="24"/>
          <w:szCs w:val="24"/>
        </w:rPr>
        <w:t xml:space="preserve">O uso de </w:t>
      </w:r>
      <w:proofErr w:type="spellStart"/>
      <w:r w:rsidR="00D14519">
        <w:rPr>
          <w:rFonts w:ascii="Times New Roman" w:eastAsia="Arial" w:hAnsi="Times New Roman" w:cs="Times New Roman"/>
          <w:sz w:val="24"/>
          <w:szCs w:val="24"/>
        </w:rPr>
        <w:t>glufosinate</w:t>
      </w:r>
      <w:proofErr w:type="spellEnd"/>
      <w:r w:rsidR="00D14519">
        <w:rPr>
          <w:rFonts w:ascii="Times New Roman" w:eastAsia="Arial" w:hAnsi="Times New Roman" w:cs="Times New Roman"/>
          <w:sz w:val="24"/>
          <w:szCs w:val="24"/>
        </w:rPr>
        <w:t xml:space="preserve"> em milho tolerante não ocasionou efeitos negativos</w:t>
      </w:r>
      <w:r w:rsidR="00CE5B30">
        <w:rPr>
          <w:rFonts w:ascii="Times New Roman" w:eastAsia="Arial" w:hAnsi="Times New Roman" w:cs="Times New Roman"/>
          <w:sz w:val="24"/>
          <w:szCs w:val="24"/>
        </w:rPr>
        <w:t xml:space="preserve"> aos componentes de rendimento e </w:t>
      </w:r>
      <w:r w:rsidR="00D14519">
        <w:rPr>
          <w:rFonts w:ascii="Times New Roman" w:eastAsia="Arial" w:hAnsi="Times New Roman" w:cs="Times New Roman"/>
          <w:sz w:val="24"/>
          <w:szCs w:val="24"/>
        </w:rPr>
        <w:t>a produtividade de grãos (</w:t>
      </w:r>
      <w:r w:rsidR="00997945">
        <w:rPr>
          <w:rFonts w:ascii="Times New Roman" w:eastAsia="Arial" w:hAnsi="Times New Roman" w:cs="Times New Roman"/>
          <w:sz w:val="24"/>
          <w:szCs w:val="24"/>
        </w:rPr>
        <w:t xml:space="preserve">Albrecht et al. 2022; </w:t>
      </w:r>
      <w:proofErr w:type="spellStart"/>
      <w:r w:rsidR="00D14519">
        <w:rPr>
          <w:rFonts w:ascii="Times New Roman" w:eastAsia="Arial" w:hAnsi="Times New Roman" w:cs="Times New Roman"/>
          <w:sz w:val="24"/>
          <w:szCs w:val="24"/>
        </w:rPr>
        <w:t>Galon</w:t>
      </w:r>
      <w:proofErr w:type="spellEnd"/>
      <w:r w:rsidR="00D14519">
        <w:rPr>
          <w:rFonts w:ascii="Times New Roman" w:eastAsia="Arial" w:hAnsi="Times New Roman" w:cs="Times New Roman"/>
          <w:sz w:val="24"/>
          <w:szCs w:val="24"/>
        </w:rPr>
        <w:t xml:space="preserve"> et al.</w:t>
      </w:r>
      <w:r w:rsidR="00997945">
        <w:rPr>
          <w:rFonts w:ascii="Times New Roman" w:eastAsia="Arial" w:hAnsi="Times New Roman" w:cs="Times New Roman"/>
          <w:sz w:val="24"/>
          <w:szCs w:val="24"/>
        </w:rPr>
        <w:t xml:space="preserve">, 2020; </w:t>
      </w:r>
      <w:proofErr w:type="spellStart"/>
      <w:r w:rsidR="00997945">
        <w:rPr>
          <w:rFonts w:ascii="Times New Roman" w:eastAsia="Arial" w:hAnsi="Times New Roman" w:cs="Times New Roman"/>
          <w:sz w:val="24"/>
          <w:szCs w:val="24"/>
        </w:rPr>
        <w:t>Krenchinski</w:t>
      </w:r>
      <w:proofErr w:type="spellEnd"/>
      <w:r w:rsidR="00997945">
        <w:rPr>
          <w:rFonts w:ascii="Times New Roman" w:eastAsia="Arial" w:hAnsi="Times New Roman" w:cs="Times New Roman"/>
          <w:sz w:val="24"/>
          <w:szCs w:val="24"/>
        </w:rPr>
        <w:t xml:space="preserve"> et al., 2020; </w:t>
      </w:r>
      <w:proofErr w:type="spellStart"/>
      <w:r w:rsidR="00997945">
        <w:rPr>
          <w:rFonts w:ascii="Times New Roman" w:eastAsia="Arial" w:hAnsi="Times New Roman" w:cs="Times New Roman"/>
          <w:sz w:val="24"/>
          <w:szCs w:val="24"/>
        </w:rPr>
        <w:t>Wehrmeister</w:t>
      </w:r>
      <w:proofErr w:type="spellEnd"/>
      <w:r w:rsidR="00997945">
        <w:rPr>
          <w:rFonts w:ascii="Times New Roman" w:eastAsia="Arial" w:hAnsi="Times New Roman" w:cs="Times New Roman"/>
          <w:sz w:val="24"/>
          <w:szCs w:val="24"/>
        </w:rPr>
        <w:t xml:space="preserve"> et al., 2022</w:t>
      </w:r>
      <w:r w:rsidR="00D14519">
        <w:rPr>
          <w:rFonts w:ascii="Times New Roman" w:eastAsia="Arial" w:hAnsi="Times New Roman" w:cs="Times New Roman"/>
          <w:sz w:val="24"/>
          <w:szCs w:val="24"/>
        </w:rPr>
        <w:t>), apesar de algumas associações de herbicidas apresentarem maiores danos visuais e maior acúmulo de amônia (</w:t>
      </w:r>
      <w:proofErr w:type="spellStart"/>
      <w:r w:rsidR="00D14519">
        <w:rPr>
          <w:rFonts w:ascii="Times New Roman" w:eastAsia="Arial" w:hAnsi="Times New Roman" w:cs="Times New Roman"/>
          <w:sz w:val="24"/>
          <w:szCs w:val="24"/>
        </w:rPr>
        <w:t>Krenchinski</w:t>
      </w:r>
      <w:proofErr w:type="spellEnd"/>
      <w:r w:rsidR="00D14519">
        <w:rPr>
          <w:rFonts w:ascii="Times New Roman" w:eastAsia="Arial" w:hAnsi="Times New Roman" w:cs="Times New Roman"/>
          <w:sz w:val="24"/>
          <w:szCs w:val="24"/>
        </w:rPr>
        <w:t>, et al.</w:t>
      </w:r>
      <w:r w:rsidR="00997945">
        <w:rPr>
          <w:rFonts w:ascii="Times New Roman" w:eastAsia="Arial" w:hAnsi="Times New Roman" w:cs="Times New Roman"/>
          <w:sz w:val="24"/>
          <w:szCs w:val="24"/>
        </w:rPr>
        <w:t>, 2019</w:t>
      </w:r>
      <w:r w:rsidR="00D14519">
        <w:rPr>
          <w:rFonts w:ascii="Times New Roman" w:eastAsia="Arial" w:hAnsi="Times New Roman" w:cs="Times New Roman"/>
          <w:sz w:val="24"/>
          <w:szCs w:val="24"/>
        </w:rPr>
        <w:t>). Assim, é possível afirmar que o milho tem capacidade de</w:t>
      </w:r>
      <w:r w:rsidR="00630802">
        <w:rPr>
          <w:rFonts w:ascii="Times New Roman" w:eastAsia="Arial" w:hAnsi="Times New Roman" w:cs="Times New Roman"/>
          <w:sz w:val="24"/>
          <w:szCs w:val="24"/>
        </w:rPr>
        <w:t xml:space="preserve"> se recuperar</w:t>
      </w:r>
      <w:r w:rsidR="00D14519">
        <w:rPr>
          <w:rFonts w:ascii="Times New Roman" w:eastAsia="Arial" w:hAnsi="Times New Roman" w:cs="Times New Roman"/>
          <w:sz w:val="24"/>
          <w:szCs w:val="24"/>
        </w:rPr>
        <w:t xml:space="preserve"> e </w:t>
      </w:r>
      <w:r w:rsidR="00630802">
        <w:rPr>
          <w:rFonts w:ascii="Times New Roman" w:eastAsia="Arial" w:hAnsi="Times New Roman" w:cs="Times New Roman"/>
          <w:sz w:val="24"/>
          <w:szCs w:val="24"/>
        </w:rPr>
        <w:t>manter a produtividade, características relevantes para a difusão e aceitação da tecnologia entre os agricultores (</w:t>
      </w:r>
      <w:proofErr w:type="spellStart"/>
      <w:r w:rsidR="00630802">
        <w:rPr>
          <w:rFonts w:ascii="Times New Roman" w:eastAsia="Arial" w:hAnsi="Times New Roman" w:cs="Times New Roman"/>
          <w:sz w:val="24"/>
          <w:szCs w:val="24"/>
        </w:rPr>
        <w:t>Galon</w:t>
      </w:r>
      <w:proofErr w:type="spellEnd"/>
      <w:r w:rsidR="00630802">
        <w:rPr>
          <w:rFonts w:ascii="Times New Roman" w:eastAsia="Arial" w:hAnsi="Times New Roman" w:cs="Times New Roman"/>
          <w:sz w:val="24"/>
          <w:szCs w:val="24"/>
        </w:rPr>
        <w:t xml:space="preserve"> et al.</w:t>
      </w:r>
      <w:r w:rsidR="00997945">
        <w:rPr>
          <w:rFonts w:ascii="Times New Roman" w:eastAsia="Arial" w:hAnsi="Times New Roman" w:cs="Times New Roman"/>
          <w:sz w:val="24"/>
          <w:szCs w:val="24"/>
        </w:rPr>
        <w:t>, 2020</w:t>
      </w:r>
      <w:r w:rsidR="00630802">
        <w:rPr>
          <w:rFonts w:ascii="Times New Roman" w:eastAsia="Arial" w:hAnsi="Times New Roman" w:cs="Times New Roman"/>
          <w:sz w:val="24"/>
          <w:szCs w:val="24"/>
        </w:rPr>
        <w:t xml:space="preserve">). Contudo, é necessário observar o híbrido e a tecnologia transgênica empregada, pois </w:t>
      </w:r>
      <w:r w:rsidR="000478F6">
        <w:rPr>
          <w:rFonts w:ascii="Times New Roman" w:eastAsia="Arial" w:hAnsi="Times New Roman" w:cs="Times New Roman"/>
          <w:sz w:val="24"/>
          <w:szCs w:val="24"/>
        </w:rPr>
        <w:t xml:space="preserve">a expressão do gene </w:t>
      </w:r>
      <w:proofErr w:type="spellStart"/>
      <w:r w:rsidR="000478F6" w:rsidRPr="000478F6">
        <w:rPr>
          <w:rFonts w:ascii="Times New Roman" w:eastAsia="Arial" w:hAnsi="Times New Roman" w:cs="Times New Roman"/>
          <w:i/>
          <w:sz w:val="24"/>
          <w:szCs w:val="24"/>
        </w:rPr>
        <w:t>pat</w:t>
      </w:r>
      <w:proofErr w:type="spellEnd"/>
      <w:r w:rsidR="000478F6">
        <w:rPr>
          <w:rFonts w:ascii="Times New Roman" w:eastAsia="Arial" w:hAnsi="Times New Roman" w:cs="Times New Roman"/>
          <w:sz w:val="24"/>
          <w:szCs w:val="24"/>
        </w:rPr>
        <w:t xml:space="preserve"> pode variar de acordo com a marca registrada do híbrido, de modo que híbridos com maior expressão do gene </w:t>
      </w:r>
      <w:proofErr w:type="spellStart"/>
      <w:r w:rsidR="000478F6" w:rsidRPr="000478F6">
        <w:rPr>
          <w:rFonts w:ascii="Times New Roman" w:eastAsia="Arial" w:hAnsi="Times New Roman" w:cs="Times New Roman"/>
          <w:i/>
          <w:sz w:val="24"/>
          <w:szCs w:val="24"/>
        </w:rPr>
        <w:t>pat</w:t>
      </w:r>
      <w:proofErr w:type="spellEnd"/>
      <w:r w:rsidR="000478F6">
        <w:rPr>
          <w:rFonts w:ascii="Times New Roman" w:eastAsia="Arial" w:hAnsi="Times New Roman" w:cs="Times New Roman"/>
          <w:sz w:val="24"/>
          <w:szCs w:val="24"/>
        </w:rPr>
        <w:t xml:space="preserve"> demonstram maior tolerância ao </w:t>
      </w:r>
      <w:proofErr w:type="spellStart"/>
      <w:r w:rsidR="000478F6">
        <w:rPr>
          <w:rFonts w:ascii="Times New Roman" w:eastAsia="Arial" w:hAnsi="Times New Roman" w:cs="Times New Roman"/>
          <w:sz w:val="24"/>
          <w:szCs w:val="24"/>
        </w:rPr>
        <w:t>glufosinate</w:t>
      </w:r>
      <w:proofErr w:type="spellEnd"/>
      <w:r w:rsidR="00630802">
        <w:rPr>
          <w:rFonts w:ascii="Times New Roman" w:eastAsia="Arial" w:hAnsi="Times New Roman" w:cs="Times New Roman"/>
          <w:sz w:val="24"/>
          <w:szCs w:val="24"/>
        </w:rPr>
        <w:t xml:space="preserve"> (</w:t>
      </w:r>
      <w:proofErr w:type="spellStart"/>
      <w:r w:rsidR="00630802">
        <w:rPr>
          <w:rFonts w:ascii="Times New Roman" w:eastAsia="Arial" w:hAnsi="Times New Roman" w:cs="Times New Roman"/>
          <w:sz w:val="24"/>
          <w:szCs w:val="24"/>
        </w:rPr>
        <w:t>Krenchinski</w:t>
      </w:r>
      <w:proofErr w:type="spellEnd"/>
      <w:r w:rsidR="00630802">
        <w:rPr>
          <w:rFonts w:ascii="Times New Roman" w:eastAsia="Arial" w:hAnsi="Times New Roman" w:cs="Times New Roman"/>
          <w:sz w:val="24"/>
          <w:szCs w:val="24"/>
        </w:rPr>
        <w:t xml:space="preserve"> et al.,</w:t>
      </w:r>
      <w:r w:rsidR="00997945">
        <w:rPr>
          <w:rFonts w:ascii="Times New Roman" w:eastAsia="Arial" w:hAnsi="Times New Roman" w:cs="Times New Roman"/>
          <w:sz w:val="24"/>
          <w:szCs w:val="24"/>
        </w:rPr>
        <w:t xml:space="preserve"> 2019; 2020</w:t>
      </w:r>
      <w:r w:rsidR="00630802">
        <w:rPr>
          <w:rFonts w:ascii="Times New Roman" w:eastAsia="Arial" w:hAnsi="Times New Roman" w:cs="Times New Roman"/>
          <w:sz w:val="24"/>
          <w:szCs w:val="24"/>
        </w:rPr>
        <w:t>).</w:t>
      </w:r>
    </w:p>
    <w:p w14:paraId="2F77092E" w14:textId="3F998AF9" w:rsidR="00CE5B30" w:rsidRPr="00996B84" w:rsidRDefault="00CE5B30" w:rsidP="00050BF9">
      <w:pPr>
        <w:spacing w:after="0" w:line="480" w:lineRule="auto"/>
        <w:ind w:firstLine="624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A taxa máxima recomendada para a aplicação de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glufosinate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em pós-emergência em milho tolerante é de 600 g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i.a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ha</w:t>
      </w:r>
      <w:r>
        <w:rPr>
          <w:rFonts w:ascii="Times New Roman" w:eastAsia="Arial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eastAsia="Arial" w:hAnsi="Times New Roman" w:cs="Times New Roman"/>
          <w:sz w:val="24"/>
          <w:szCs w:val="24"/>
        </w:rPr>
        <w:t xml:space="preserve"> (Rodrigues; Almeida, 2018).</w:t>
      </w:r>
      <w:r w:rsidR="00996B84">
        <w:rPr>
          <w:rFonts w:ascii="Times New Roman" w:eastAsia="Arial" w:hAnsi="Times New Roman" w:cs="Times New Roman"/>
          <w:sz w:val="24"/>
          <w:szCs w:val="24"/>
        </w:rPr>
        <w:t xml:space="preserve"> No entanto, doses acima da taxa recomendada são eventualmente utilizadas em condições de campo.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996B84">
        <w:rPr>
          <w:rFonts w:ascii="Times New Roman" w:eastAsia="Arial" w:hAnsi="Times New Roman" w:cs="Times New Roman"/>
          <w:sz w:val="24"/>
          <w:szCs w:val="24"/>
        </w:rPr>
        <w:t xml:space="preserve">Visando investigar a seletividade a tais doses, </w:t>
      </w:r>
      <w:r>
        <w:rPr>
          <w:rFonts w:ascii="Times New Roman" w:eastAsia="Arial" w:hAnsi="Times New Roman" w:cs="Times New Roman"/>
          <w:sz w:val="24"/>
          <w:szCs w:val="24"/>
        </w:rPr>
        <w:t>o presente estudo</w:t>
      </w:r>
      <w:r w:rsidR="00996B84">
        <w:rPr>
          <w:rFonts w:ascii="Times New Roman" w:eastAsia="Arial" w:hAnsi="Times New Roman" w:cs="Times New Roman"/>
          <w:sz w:val="24"/>
          <w:szCs w:val="24"/>
        </w:rPr>
        <w:t xml:space="preserve"> empregou doses de até 1600 g </w:t>
      </w:r>
      <w:proofErr w:type="spellStart"/>
      <w:r w:rsidR="00996B84">
        <w:rPr>
          <w:rFonts w:ascii="Times New Roman" w:eastAsia="Arial" w:hAnsi="Times New Roman" w:cs="Times New Roman"/>
          <w:sz w:val="24"/>
          <w:szCs w:val="24"/>
        </w:rPr>
        <w:t>i.a</w:t>
      </w:r>
      <w:proofErr w:type="spellEnd"/>
      <w:r w:rsidR="00996B84">
        <w:rPr>
          <w:rFonts w:ascii="Times New Roman" w:eastAsia="Arial" w:hAnsi="Times New Roman" w:cs="Times New Roman"/>
          <w:sz w:val="24"/>
          <w:szCs w:val="24"/>
        </w:rPr>
        <w:t xml:space="preserve"> ha</w:t>
      </w:r>
      <w:r w:rsidR="00996B84">
        <w:rPr>
          <w:rFonts w:ascii="Times New Roman" w:eastAsia="Arial" w:hAnsi="Times New Roman" w:cs="Times New Roman"/>
          <w:sz w:val="24"/>
          <w:szCs w:val="24"/>
          <w:vertAlign w:val="superscript"/>
        </w:rPr>
        <w:t>-1</w:t>
      </w:r>
      <w:r w:rsidR="00996B84">
        <w:rPr>
          <w:rFonts w:ascii="Times New Roman" w:eastAsia="Arial" w:hAnsi="Times New Roman" w:cs="Times New Roman"/>
          <w:sz w:val="24"/>
          <w:szCs w:val="24"/>
        </w:rPr>
        <w:t xml:space="preserve">. Neste contexto, </w:t>
      </w:r>
      <w:r>
        <w:rPr>
          <w:rFonts w:ascii="Times New Roman" w:eastAsia="Arial" w:hAnsi="Times New Roman" w:cs="Times New Roman"/>
          <w:sz w:val="24"/>
          <w:szCs w:val="24"/>
        </w:rPr>
        <w:t xml:space="preserve">os híbridos demonstraram seletividade </w:t>
      </w:r>
      <w:r w:rsidR="00996B84">
        <w:rPr>
          <w:rFonts w:ascii="Times New Roman" w:eastAsia="Arial" w:hAnsi="Times New Roman" w:cs="Times New Roman"/>
          <w:sz w:val="24"/>
          <w:szCs w:val="24"/>
        </w:rPr>
        <w:t>as doses utilizadas</w:t>
      </w:r>
      <w:r>
        <w:rPr>
          <w:rFonts w:ascii="Times New Roman" w:eastAsia="Arial" w:hAnsi="Times New Roman" w:cs="Times New Roman"/>
          <w:sz w:val="24"/>
          <w:szCs w:val="24"/>
        </w:rPr>
        <w:t>, sem efeitos negativos a produtividade da cultura.</w:t>
      </w:r>
      <w:r w:rsidR="00996B84">
        <w:rPr>
          <w:rFonts w:ascii="Times New Roman" w:eastAsia="Arial" w:hAnsi="Times New Roman" w:cs="Times New Roman"/>
          <w:sz w:val="24"/>
          <w:szCs w:val="24"/>
        </w:rPr>
        <w:t xml:space="preserve"> Este fato também foi relatado para a aplicação de 1000 g </w:t>
      </w:r>
      <w:proofErr w:type="spellStart"/>
      <w:r w:rsidR="00996B84">
        <w:rPr>
          <w:rFonts w:ascii="Times New Roman" w:eastAsia="Arial" w:hAnsi="Times New Roman" w:cs="Times New Roman"/>
          <w:sz w:val="24"/>
          <w:szCs w:val="24"/>
        </w:rPr>
        <w:t>i.a</w:t>
      </w:r>
      <w:proofErr w:type="spellEnd"/>
      <w:r w:rsidR="00996B84">
        <w:rPr>
          <w:rFonts w:ascii="Times New Roman" w:eastAsia="Arial" w:hAnsi="Times New Roman" w:cs="Times New Roman"/>
          <w:sz w:val="24"/>
          <w:szCs w:val="24"/>
        </w:rPr>
        <w:t xml:space="preserve"> ha</w:t>
      </w:r>
      <w:r w:rsidR="00996B84">
        <w:rPr>
          <w:rFonts w:ascii="Times New Roman" w:eastAsia="Arial" w:hAnsi="Times New Roman" w:cs="Times New Roman"/>
          <w:sz w:val="24"/>
          <w:szCs w:val="24"/>
          <w:vertAlign w:val="superscript"/>
        </w:rPr>
        <w:t>-1</w:t>
      </w:r>
      <w:r w:rsidR="00996B84">
        <w:rPr>
          <w:rFonts w:ascii="Times New Roman" w:eastAsia="Arial" w:hAnsi="Times New Roman" w:cs="Times New Roman"/>
          <w:sz w:val="24"/>
          <w:szCs w:val="24"/>
        </w:rPr>
        <w:t xml:space="preserve"> em híbridos com diferentes tecnologias transgênicas, onde ocorreram lesões visuais nas doses mais elevadas, mas sem efeitos ao rendimento (</w:t>
      </w:r>
      <w:r w:rsidR="001B2B02">
        <w:rPr>
          <w:rFonts w:ascii="Times New Roman" w:eastAsia="Arial" w:hAnsi="Times New Roman" w:cs="Times New Roman"/>
          <w:sz w:val="24"/>
          <w:szCs w:val="24"/>
        </w:rPr>
        <w:t xml:space="preserve">Albrecht et al., </w:t>
      </w:r>
      <w:r w:rsidR="00997945">
        <w:rPr>
          <w:rFonts w:ascii="Times New Roman" w:eastAsia="Arial" w:hAnsi="Times New Roman" w:cs="Times New Roman"/>
          <w:sz w:val="24"/>
          <w:szCs w:val="24"/>
        </w:rPr>
        <w:t>2022</w:t>
      </w:r>
      <w:r w:rsidR="00996B84">
        <w:rPr>
          <w:rFonts w:ascii="Times New Roman" w:eastAsia="Arial" w:hAnsi="Times New Roman" w:cs="Times New Roman"/>
          <w:sz w:val="24"/>
          <w:szCs w:val="24"/>
        </w:rPr>
        <w:t>). Entretanto, é importante destacar que, apesar de não ocasiona</w:t>
      </w:r>
      <w:r w:rsidR="001B2B02">
        <w:rPr>
          <w:rFonts w:ascii="Times New Roman" w:eastAsia="Arial" w:hAnsi="Times New Roman" w:cs="Times New Roman"/>
          <w:sz w:val="24"/>
          <w:szCs w:val="24"/>
        </w:rPr>
        <w:t>r impacto na produtividade de grãos de milho, taxas acima da bula apresentam maior potencial de causar prejuízos (Albrecht et al.,</w:t>
      </w:r>
      <w:r w:rsidR="00997945">
        <w:rPr>
          <w:rFonts w:ascii="Times New Roman" w:eastAsia="Arial" w:hAnsi="Times New Roman" w:cs="Times New Roman"/>
          <w:sz w:val="24"/>
          <w:szCs w:val="24"/>
        </w:rPr>
        <w:t xml:space="preserve"> 2022</w:t>
      </w:r>
      <w:r w:rsidR="001B2B02">
        <w:rPr>
          <w:rFonts w:ascii="Times New Roman" w:eastAsia="Arial" w:hAnsi="Times New Roman" w:cs="Times New Roman"/>
          <w:sz w:val="24"/>
          <w:szCs w:val="24"/>
        </w:rPr>
        <w:t>)</w:t>
      </w:r>
    </w:p>
    <w:p w14:paraId="2BD6A941" w14:textId="298A47E7" w:rsidR="003564D5" w:rsidRDefault="00050BF9" w:rsidP="00050BF9">
      <w:pPr>
        <w:spacing w:after="0" w:line="48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Analisando o comportamento dos híbridos na dose zero do herbicida, 30F53, P1680, 32R48, P3016, NK488 e NK505 obtiveram os maiores rendimentos, demonstrando menor sensibilidade à competição com as plantas daninhas</w:t>
      </w:r>
      <w:r w:rsidR="00AA717E">
        <w:rPr>
          <w:rFonts w:ascii="Times New Roman" w:eastAsia="Arial" w:hAnsi="Times New Roman" w:cs="Times New Roman"/>
          <w:sz w:val="24"/>
          <w:szCs w:val="24"/>
        </w:rPr>
        <w:t xml:space="preserve"> (Tabela</w:t>
      </w:r>
      <w:r w:rsidR="008D7299">
        <w:rPr>
          <w:rFonts w:ascii="Times New Roman" w:eastAsia="Arial" w:hAnsi="Times New Roman" w:cs="Times New Roman"/>
          <w:sz w:val="24"/>
          <w:szCs w:val="24"/>
        </w:rPr>
        <w:t xml:space="preserve"> 4</w:t>
      </w:r>
      <w:r w:rsidR="00AA717E">
        <w:rPr>
          <w:rFonts w:ascii="Times New Roman" w:eastAsia="Arial" w:hAnsi="Times New Roman" w:cs="Times New Roman"/>
          <w:sz w:val="24"/>
          <w:szCs w:val="24"/>
        </w:rPr>
        <w:t>)</w:t>
      </w:r>
      <w:r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1C5274" w:rsidRPr="00793A0D">
        <w:rPr>
          <w:rFonts w:ascii="Times New Roman" w:hAnsi="Times New Roman" w:cs="Times New Roman"/>
          <w:sz w:val="24"/>
          <w:szCs w:val="24"/>
        </w:rPr>
        <w:t xml:space="preserve">O menor rendimento de grãos de milho na testemunha sem controle também foi observada por </w:t>
      </w:r>
      <w:proofErr w:type="spellStart"/>
      <w:r w:rsidR="001C5274" w:rsidRPr="00793A0D">
        <w:rPr>
          <w:rFonts w:ascii="Times New Roman" w:hAnsi="Times New Roman" w:cs="Times New Roman"/>
          <w:sz w:val="24"/>
          <w:szCs w:val="24"/>
        </w:rPr>
        <w:t>Widayat</w:t>
      </w:r>
      <w:proofErr w:type="spellEnd"/>
      <w:r w:rsidR="001C5274" w:rsidRPr="00793A0D">
        <w:rPr>
          <w:rFonts w:ascii="Times New Roman" w:hAnsi="Times New Roman" w:cs="Times New Roman"/>
          <w:sz w:val="24"/>
          <w:szCs w:val="24"/>
        </w:rPr>
        <w:t xml:space="preserve"> et al. (2019), que obtiveram a menor produtividade (4,25 t ha</w:t>
      </w:r>
      <w:r w:rsidR="001C5274" w:rsidRPr="00793A0D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1C5274" w:rsidRPr="00793A0D">
        <w:rPr>
          <w:rFonts w:ascii="Times New Roman" w:hAnsi="Times New Roman" w:cs="Times New Roman"/>
          <w:sz w:val="24"/>
          <w:szCs w:val="24"/>
        </w:rPr>
        <w:t xml:space="preserve">) no tratamento que competiu com as plantas daninhas durante todo o ciclo da cultura. </w:t>
      </w:r>
      <w:r w:rsidR="001B2B02">
        <w:rPr>
          <w:rFonts w:ascii="Times New Roman" w:hAnsi="Times New Roman" w:cs="Times New Roman"/>
          <w:sz w:val="24"/>
          <w:szCs w:val="24"/>
        </w:rPr>
        <w:t xml:space="preserve">Fato semelhante ao observado por </w:t>
      </w:r>
      <w:proofErr w:type="spellStart"/>
      <w:r w:rsidR="001B2B02">
        <w:rPr>
          <w:rFonts w:ascii="Times New Roman" w:hAnsi="Times New Roman" w:cs="Times New Roman"/>
          <w:sz w:val="24"/>
          <w:szCs w:val="24"/>
        </w:rPr>
        <w:t>Kren</w:t>
      </w:r>
      <w:r w:rsidR="00997945">
        <w:rPr>
          <w:rFonts w:ascii="Times New Roman" w:hAnsi="Times New Roman" w:cs="Times New Roman"/>
          <w:sz w:val="24"/>
          <w:szCs w:val="24"/>
        </w:rPr>
        <w:t>chinski</w:t>
      </w:r>
      <w:proofErr w:type="spellEnd"/>
      <w:r w:rsidR="00997945">
        <w:rPr>
          <w:rFonts w:ascii="Times New Roman" w:hAnsi="Times New Roman" w:cs="Times New Roman"/>
          <w:sz w:val="24"/>
          <w:szCs w:val="24"/>
        </w:rPr>
        <w:t xml:space="preserve"> et al. (2019)</w:t>
      </w:r>
      <w:r w:rsidR="001B2B02">
        <w:rPr>
          <w:rFonts w:ascii="Times New Roman" w:hAnsi="Times New Roman" w:cs="Times New Roman"/>
          <w:sz w:val="24"/>
          <w:szCs w:val="24"/>
        </w:rPr>
        <w:t>, que relataram redução de 20% na produtividade</w:t>
      </w:r>
      <w:r w:rsidR="00997945">
        <w:rPr>
          <w:rFonts w:ascii="Times New Roman" w:hAnsi="Times New Roman" w:cs="Times New Roman"/>
          <w:sz w:val="24"/>
          <w:szCs w:val="24"/>
        </w:rPr>
        <w:t xml:space="preserve"> de grãos de milho</w:t>
      </w:r>
      <w:r w:rsidR="001B2B02">
        <w:rPr>
          <w:rFonts w:ascii="Times New Roman" w:hAnsi="Times New Roman" w:cs="Times New Roman"/>
          <w:sz w:val="24"/>
          <w:szCs w:val="24"/>
        </w:rPr>
        <w:t xml:space="preserve"> devido a interferência de plantas daninhas na testemunha sem </w:t>
      </w:r>
      <w:r w:rsidR="00997945">
        <w:rPr>
          <w:rFonts w:ascii="Times New Roman" w:hAnsi="Times New Roman" w:cs="Times New Roman"/>
          <w:sz w:val="24"/>
          <w:szCs w:val="24"/>
        </w:rPr>
        <w:t>capina.</w:t>
      </w:r>
    </w:p>
    <w:p w14:paraId="73DE8EC9" w14:textId="1CB39428" w:rsidR="003564D5" w:rsidRDefault="00D87457" w:rsidP="00050BF9">
      <w:pPr>
        <w:spacing w:after="0" w:line="48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milho tolerante ao </w:t>
      </w:r>
      <w:proofErr w:type="spellStart"/>
      <w:r>
        <w:rPr>
          <w:rFonts w:ascii="Times New Roman" w:hAnsi="Times New Roman" w:cs="Times New Roman"/>
          <w:sz w:val="24"/>
          <w:szCs w:val="24"/>
        </w:rPr>
        <w:t>glufosinate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pode resistir até tr</w:t>
      </w:r>
      <w:r w:rsidR="00467C9A">
        <w:rPr>
          <w:rFonts w:ascii="Times New Roman" w:hAnsi="Times New Roman" w:cs="Times New Roman"/>
          <w:sz w:val="24"/>
          <w:szCs w:val="24"/>
        </w:rPr>
        <w:t>ês vezes</w:t>
      </w:r>
      <w:r>
        <w:rPr>
          <w:rFonts w:ascii="Times New Roman" w:hAnsi="Times New Roman" w:cs="Times New Roman"/>
          <w:sz w:val="24"/>
          <w:szCs w:val="24"/>
        </w:rPr>
        <w:t xml:space="preserve"> à dosagem recomendada (</w:t>
      </w:r>
      <w:proofErr w:type="spellStart"/>
      <w:r w:rsidR="00D81E9B">
        <w:rPr>
          <w:rFonts w:ascii="Times New Roman" w:hAnsi="Times New Roman" w:cs="Times New Roman"/>
          <w:sz w:val="24"/>
          <w:szCs w:val="24"/>
        </w:rPr>
        <w:t>Krenchinski</w:t>
      </w:r>
      <w:proofErr w:type="spellEnd"/>
      <w:r w:rsidR="00D81E9B">
        <w:rPr>
          <w:rFonts w:ascii="Times New Roman" w:hAnsi="Times New Roman" w:cs="Times New Roman"/>
          <w:sz w:val="24"/>
          <w:szCs w:val="24"/>
        </w:rPr>
        <w:t xml:space="preserve"> et al., 2020</w:t>
      </w:r>
      <w:r>
        <w:rPr>
          <w:rFonts w:ascii="Times New Roman" w:hAnsi="Times New Roman" w:cs="Times New Roman"/>
          <w:sz w:val="24"/>
          <w:szCs w:val="24"/>
        </w:rPr>
        <w:t>). Deste modo, o herbicida</w:t>
      </w:r>
      <w:r w:rsidR="00356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4D5">
        <w:rPr>
          <w:rFonts w:ascii="Times New Roman" w:hAnsi="Times New Roman" w:cs="Times New Roman"/>
          <w:sz w:val="24"/>
          <w:szCs w:val="24"/>
        </w:rPr>
        <w:t>glufosinate</w:t>
      </w:r>
      <w:proofErr w:type="spellEnd"/>
      <w:r w:rsidR="003564D5">
        <w:rPr>
          <w:rFonts w:ascii="Times New Roman" w:hAnsi="Times New Roman" w:cs="Times New Roman"/>
          <w:sz w:val="24"/>
          <w:szCs w:val="24"/>
        </w:rPr>
        <w:t xml:space="preserve"> pode ser uma importante ferramenta no manejo </w:t>
      </w:r>
      <w:r w:rsidR="00467C9A">
        <w:rPr>
          <w:rFonts w:ascii="Times New Roman" w:hAnsi="Times New Roman" w:cs="Times New Roman"/>
          <w:sz w:val="24"/>
          <w:szCs w:val="24"/>
        </w:rPr>
        <w:t xml:space="preserve">integrado </w:t>
      </w:r>
      <w:r w:rsidR="003564D5">
        <w:rPr>
          <w:rFonts w:ascii="Times New Roman" w:hAnsi="Times New Roman" w:cs="Times New Roman"/>
          <w:sz w:val="24"/>
          <w:szCs w:val="24"/>
        </w:rPr>
        <w:t xml:space="preserve">de plantas daninhas na cultura do milho, principalmente da família </w:t>
      </w:r>
      <w:proofErr w:type="spellStart"/>
      <w:r w:rsidR="003564D5">
        <w:rPr>
          <w:rFonts w:ascii="Times New Roman" w:hAnsi="Times New Roman" w:cs="Times New Roman"/>
          <w:sz w:val="24"/>
          <w:szCs w:val="24"/>
        </w:rPr>
        <w:t>Poaceae</w:t>
      </w:r>
      <w:proofErr w:type="spellEnd"/>
      <w:r w:rsidR="003564D5">
        <w:rPr>
          <w:rFonts w:ascii="Times New Roman" w:hAnsi="Times New Roman" w:cs="Times New Roman"/>
          <w:sz w:val="24"/>
          <w:szCs w:val="24"/>
        </w:rPr>
        <w:t xml:space="preserve"> (Albrecht et al., 2022). Contudo, para evitar a seleç</w:t>
      </w:r>
      <w:r w:rsidR="00467C9A">
        <w:rPr>
          <w:rFonts w:ascii="Times New Roman" w:hAnsi="Times New Roman" w:cs="Times New Roman"/>
          <w:sz w:val="24"/>
          <w:szCs w:val="24"/>
        </w:rPr>
        <w:t>ão de biótipos</w:t>
      </w:r>
      <w:r w:rsidR="003564D5">
        <w:rPr>
          <w:rFonts w:ascii="Times New Roman" w:hAnsi="Times New Roman" w:cs="Times New Roman"/>
          <w:sz w:val="24"/>
          <w:szCs w:val="24"/>
        </w:rPr>
        <w:t xml:space="preserve"> resistentes a herbicidas, a mistura de</w:t>
      </w:r>
      <w:r w:rsidR="00467C9A">
        <w:rPr>
          <w:rFonts w:ascii="Times New Roman" w:hAnsi="Times New Roman" w:cs="Times New Roman"/>
          <w:sz w:val="24"/>
          <w:szCs w:val="24"/>
        </w:rPr>
        <w:t xml:space="preserve"> herbicidas e a rotação de mecanismos de ação são práticas recomendadas</w:t>
      </w:r>
      <w:r w:rsidR="006A47C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A47CA">
        <w:rPr>
          <w:rFonts w:ascii="Times New Roman" w:hAnsi="Times New Roman" w:cs="Times New Roman"/>
          <w:sz w:val="24"/>
          <w:szCs w:val="24"/>
        </w:rPr>
        <w:t>Galon</w:t>
      </w:r>
      <w:proofErr w:type="spellEnd"/>
      <w:r w:rsidR="006A47CA">
        <w:rPr>
          <w:rFonts w:ascii="Times New Roman" w:hAnsi="Times New Roman" w:cs="Times New Roman"/>
          <w:sz w:val="24"/>
          <w:szCs w:val="24"/>
        </w:rPr>
        <w:t xml:space="preserve"> et al., 2020)</w:t>
      </w:r>
      <w:r w:rsidR="00467C9A">
        <w:rPr>
          <w:rFonts w:ascii="Times New Roman" w:hAnsi="Times New Roman" w:cs="Times New Roman"/>
          <w:sz w:val="24"/>
          <w:szCs w:val="24"/>
        </w:rPr>
        <w:t xml:space="preserve">. Também é importante considerar a interação </w:t>
      </w:r>
      <w:r w:rsidR="00467C9A">
        <w:rPr>
          <w:rFonts w:ascii="Times New Roman" w:hAnsi="Times New Roman" w:cs="Times New Roman"/>
          <w:sz w:val="24"/>
          <w:szCs w:val="24"/>
        </w:rPr>
        <w:lastRenderedPageBreak/>
        <w:t xml:space="preserve">entre ambiente, cultura e produto na recomendação da aplicação de herbicidas. Assim como, todos os aspectos </w:t>
      </w:r>
      <w:r w:rsidR="006A47CA">
        <w:rPr>
          <w:rFonts w:ascii="Times New Roman" w:hAnsi="Times New Roman" w:cs="Times New Roman"/>
          <w:sz w:val="24"/>
          <w:szCs w:val="24"/>
        </w:rPr>
        <w:t>intrínsecos</w:t>
      </w:r>
      <w:r w:rsidR="00467C9A">
        <w:rPr>
          <w:rFonts w:ascii="Times New Roman" w:hAnsi="Times New Roman" w:cs="Times New Roman"/>
          <w:sz w:val="24"/>
          <w:szCs w:val="24"/>
        </w:rPr>
        <w:t xml:space="preserve"> a estes fatores, como </w:t>
      </w:r>
      <w:r w:rsidR="006A47CA">
        <w:rPr>
          <w:rFonts w:ascii="Times New Roman" w:hAnsi="Times New Roman" w:cs="Times New Roman"/>
          <w:sz w:val="24"/>
          <w:szCs w:val="24"/>
        </w:rPr>
        <w:t xml:space="preserve">a </w:t>
      </w:r>
      <w:r w:rsidR="00467C9A">
        <w:rPr>
          <w:rFonts w:ascii="Times New Roman" w:hAnsi="Times New Roman" w:cs="Times New Roman"/>
          <w:sz w:val="24"/>
          <w:szCs w:val="24"/>
        </w:rPr>
        <w:t>dose</w:t>
      </w:r>
      <w:r w:rsidR="006A47CA">
        <w:rPr>
          <w:rFonts w:ascii="Times New Roman" w:hAnsi="Times New Roman" w:cs="Times New Roman"/>
          <w:sz w:val="24"/>
          <w:szCs w:val="24"/>
        </w:rPr>
        <w:t xml:space="preserve"> do herbicida</w:t>
      </w:r>
      <w:r w:rsidR="00467C9A">
        <w:rPr>
          <w:rFonts w:ascii="Times New Roman" w:hAnsi="Times New Roman" w:cs="Times New Roman"/>
          <w:sz w:val="24"/>
          <w:szCs w:val="24"/>
        </w:rPr>
        <w:t xml:space="preserve">, </w:t>
      </w:r>
      <w:r w:rsidR="006A47CA">
        <w:rPr>
          <w:rFonts w:ascii="Times New Roman" w:hAnsi="Times New Roman" w:cs="Times New Roman"/>
          <w:sz w:val="24"/>
          <w:szCs w:val="24"/>
        </w:rPr>
        <w:t xml:space="preserve">o </w:t>
      </w:r>
      <w:r w:rsidR="00467C9A">
        <w:rPr>
          <w:rFonts w:ascii="Times New Roman" w:hAnsi="Times New Roman" w:cs="Times New Roman"/>
          <w:sz w:val="24"/>
          <w:szCs w:val="24"/>
        </w:rPr>
        <w:t>estádio de aplicação e</w:t>
      </w:r>
      <w:r w:rsidR="006A47CA">
        <w:rPr>
          <w:rFonts w:ascii="Times New Roman" w:hAnsi="Times New Roman" w:cs="Times New Roman"/>
          <w:sz w:val="24"/>
          <w:szCs w:val="24"/>
        </w:rPr>
        <w:t xml:space="preserve"> a</w:t>
      </w:r>
      <w:r w:rsidR="00467C9A">
        <w:rPr>
          <w:rFonts w:ascii="Times New Roman" w:hAnsi="Times New Roman" w:cs="Times New Roman"/>
          <w:sz w:val="24"/>
          <w:szCs w:val="24"/>
        </w:rPr>
        <w:t xml:space="preserve"> sensibilidade do híbrido</w:t>
      </w:r>
      <w:r w:rsidR="006A47C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A47CA">
        <w:rPr>
          <w:rFonts w:ascii="Times New Roman" w:hAnsi="Times New Roman" w:cs="Times New Roman"/>
          <w:sz w:val="24"/>
          <w:szCs w:val="24"/>
        </w:rPr>
        <w:t>Wehrmeister</w:t>
      </w:r>
      <w:proofErr w:type="spellEnd"/>
      <w:r w:rsidR="006A47CA">
        <w:rPr>
          <w:rFonts w:ascii="Times New Roman" w:hAnsi="Times New Roman" w:cs="Times New Roman"/>
          <w:sz w:val="24"/>
          <w:szCs w:val="24"/>
        </w:rPr>
        <w:t xml:space="preserve"> et al., 2022).</w:t>
      </w:r>
    </w:p>
    <w:p w14:paraId="6E1309A4" w14:textId="022DBC51" w:rsidR="00722910" w:rsidRPr="006A47CA" w:rsidRDefault="003564D5" w:rsidP="006A47CA">
      <w:pPr>
        <w:spacing w:after="0" w:line="48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a correta avaliação de seletividade das culturas a herbicidas é importante a comparação dos tratamentos com uma testemunha positiva (capina manual) e outra negativa (sem controle). Neste sentindo, o presente estudo pecou em não ter entre seus tratamentos uma testemunha capinada, por se tratar de uma avaliação de seletividade. Desta forma, os autores recomendam a repetição do estudo com a introdução de um controle positivo, a fim de evitar um possível erro experimental.</w:t>
      </w:r>
    </w:p>
    <w:p w14:paraId="42E29244" w14:textId="77777777" w:rsidR="009F18B8" w:rsidRPr="00793A0D" w:rsidRDefault="009F18B8" w:rsidP="00793A0D">
      <w:pPr>
        <w:spacing w:after="0" w:line="48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143C2BC5" w14:textId="6A5FC24C" w:rsidR="00722910" w:rsidRPr="00793A0D" w:rsidRDefault="00722910" w:rsidP="00793A0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A0D">
        <w:rPr>
          <w:rFonts w:ascii="Times New Roman" w:hAnsi="Times New Roman" w:cs="Times New Roman"/>
          <w:b/>
          <w:sz w:val="24"/>
          <w:szCs w:val="24"/>
        </w:rPr>
        <w:t>Conclusões</w:t>
      </w:r>
    </w:p>
    <w:p w14:paraId="7520BEBD" w14:textId="2C74B1E6" w:rsidR="00A86DEA" w:rsidRDefault="00D26D8B" w:rsidP="00A86DEA">
      <w:pPr>
        <w:spacing w:after="0" w:line="48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876BC7">
        <w:rPr>
          <w:rFonts w:ascii="Times New Roman" w:hAnsi="Times New Roman" w:cs="Times New Roman"/>
          <w:sz w:val="24"/>
          <w:szCs w:val="24"/>
        </w:rPr>
        <w:t xml:space="preserve">s </w:t>
      </w:r>
      <w:r w:rsidR="009F0A3A" w:rsidRPr="00793A0D">
        <w:rPr>
          <w:rFonts w:ascii="Times New Roman" w:hAnsi="Times New Roman" w:cs="Times New Roman"/>
          <w:sz w:val="24"/>
          <w:szCs w:val="24"/>
        </w:rPr>
        <w:t xml:space="preserve">híbridos de milho </w:t>
      </w:r>
      <w:r>
        <w:rPr>
          <w:rFonts w:ascii="Times New Roman" w:hAnsi="Times New Roman" w:cs="Times New Roman"/>
          <w:sz w:val="24"/>
          <w:szCs w:val="24"/>
        </w:rPr>
        <w:t xml:space="preserve">30F53 VYHR, P3016 VYHR, NK422 VIP3, NK505 VIP3, </w:t>
      </w:r>
      <w:proofErr w:type="spellStart"/>
      <w:r>
        <w:rPr>
          <w:rFonts w:ascii="Times New Roman" w:hAnsi="Times New Roman" w:cs="Times New Roman"/>
          <w:sz w:val="24"/>
          <w:szCs w:val="24"/>
        </w:rPr>
        <w:t>Maximus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VIP3, P1680 VYH, 32R48 VYHR, BG7318 VYHR, NK488 VIP3</w:t>
      </w:r>
      <w:r w:rsidR="00876BC7">
        <w:rPr>
          <w:rFonts w:ascii="Times New Roman" w:hAnsi="Times New Roman" w:cs="Times New Roman"/>
          <w:sz w:val="24"/>
          <w:szCs w:val="24"/>
        </w:rPr>
        <w:t xml:space="preserve"> (todos com gene </w:t>
      </w:r>
      <w:proofErr w:type="spellStart"/>
      <w:r w:rsidR="00876BC7" w:rsidRPr="00876BC7">
        <w:rPr>
          <w:rFonts w:ascii="Times New Roman" w:hAnsi="Times New Roman" w:cs="Times New Roman"/>
          <w:i/>
          <w:sz w:val="24"/>
          <w:szCs w:val="24"/>
        </w:rPr>
        <w:t>pat</w:t>
      </w:r>
      <w:proofErr w:type="spellEnd"/>
      <w:r w:rsidR="00876BC7">
        <w:rPr>
          <w:rFonts w:ascii="Times New Roman" w:hAnsi="Times New Roman" w:cs="Times New Roman"/>
          <w:sz w:val="24"/>
          <w:szCs w:val="24"/>
        </w:rPr>
        <w:t xml:space="preserve">), apresentam alta tolerância à aplicação em pós-emergência de </w:t>
      </w:r>
      <w:proofErr w:type="spellStart"/>
      <w:r w:rsidR="00876BC7">
        <w:rPr>
          <w:rFonts w:ascii="Times New Roman" w:hAnsi="Times New Roman" w:cs="Times New Roman"/>
          <w:sz w:val="24"/>
          <w:szCs w:val="24"/>
        </w:rPr>
        <w:t>glufosinate</w:t>
      </w:r>
      <w:proofErr w:type="spellEnd"/>
      <w:r w:rsidR="00876BC7">
        <w:rPr>
          <w:rFonts w:ascii="Times New Roman" w:hAnsi="Times New Roman" w:cs="Times New Roman"/>
          <w:sz w:val="24"/>
          <w:szCs w:val="24"/>
        </w:rPr>
        <w:t xml:space="preserve"> </w:t>
      </w:r>
      <w:r w:rsidR="00A86DEA">
        <w:rPr>
          <w:rFonts w:ascii="Times New Roman" w:hAnsi="Times New Roman" w:cs="Times New Roman"/>
          <w:sz w:val="24"/>
          <w:szCs w:val="24"/>
        </w:rPr>
        <w:t xml:space="preserve">até a dose máxima </w:t>
      </w:r>
      <w:r w:rsidR="00876BC7">
        <w:rPr>
          <w:rFonts w:ascii="Times New Roman" w:hAnsi="Times New Roman" w:cs="Times New Roman"/>
          <w:sz w:val="24"/>
          <w:szCs w:val="24"/>
        </w:rPr>
        <w:t>de</w:t>
      </w:r>
      <w:r w:rsidR="00A86DEA">
        <w:rPr>
          <w:rFonts w:ascii="Times New Roman" w:hAnsi="Times New Roman" w:cs="Times New Roman"/>
          <w:sz w:val="24"/>
          <w:szCs w:val="24"/>
        </w:rPr>
        <w:t xml:space="preserve"> 1600 g </w:t>
      </w:r>
      <w:proofErr w:type="spellStart"/>
      <w:r w:rsidR="00A86DEA">
        <w:rPr>
          <w:rFonts w:ascii="Times New Roman" w:hAnsi="Times New Roman" w:cs="Times New Roman"/>
          <w:sz w:val="24"/>
          <w:szCs w:val="24"/>
        </w:rPr>
        <w:t>i.a</w:t>
      </w:r>
      <w:proofErr w:type="spellEnd"/>
      <w:r w:rsidR="00A86DEA">
        <w:rPr>
          <w:rFonts w:ascii="Times New Roman" w:hAnsi="Times New Roman" w:cs="Times New Roman"/>
          <w:sz w:val="24"/>
          <w:szCs w:val="24"/>
        </w:rPr>
        <w:t xml:space="preserve"> ha</w:t>
      </w:r>
      <w:r w:rsidR="00A86DEA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876BC7">
        <w:rPr>
          <w:rFonts w:ascii="Times New Roman" w:hAnsi="Times New Roman" w:cs="Times New Roman"/>
          <w:sz w:val="24"/>
          <w:szCs w:val="24"/>
        </w:rPr>
        <w:t>. Apesar da injúria visual observada nas doses mais altas, não houve impacto na produtividade de grãos e nas demais variáveis de desempenho agronômico avaliadas.</w:t>
      </w:r>
    </w:p>
    <w:p w14:paraId="68D62380" w14:textId="77777777" w:rsidR="00E408A4" w:rsidRPr="00A86DEA" w:rsidRDefault="00E408A4" w:rsidP="00A86DEA">
      <w:pPr>
        <w:spacing w:after="0" w:line="48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</w:p>
    <w:p w14:paraId="7BF5E850" w14:textId="12CEDFDA" w:rsidR="009F18B8" w:rsidRPr="004838AA" w:rsidRDefault="004838AA" w:rsidP="004838A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8AA">
        <w:rPr>
          <w:rFonts w:ascii="Times New Roman" w:hAnsi="Times New Roman" w:cs="Times New Roman"/>
          <w:b/>
          <w:sz w:val="24"/>
          <w:szCs w:val="24"/>
        </w:rPr>
        <w:t>Contribuições dos autores</w:t>
      </w:r>
    </w:p>
    <w:p w14:paraId="4FAF4AA1" w14:textId="47B43D5F" w:rsidR="004838AA" w:rsidRDefault="004838AA" w:rsidP="007C7DF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Conceitualização do manuscrito e desenvolvimento da metodologia: S.G.S. e M.A.R.; coleta e curadoria dos dados: S.G.S; análise dos dados: S.G.S e M.A.R.; interpretação dos dados: S.G.S. e M.A.R.; obtenção de financiamento e recursos: M.A.R; administração do projeto: S.G.S. e M.A.R.; supervisão: M.A.R.; redação do rascunho original do manuscrito: S.G.S. e M.A.R.; redação, revisão e edição: S.G.S e M.A.R.; Todos os autores leram e concordam com a versão publicada do manuscrito.</w:t>
      </w:r>
    </w:p>
    <w:p w14:paraId="2D02ADE7" w14:textId="77777777" w:rsidR="00E408A4" w:rsidRDefault="00E408A4" w:rsidP="007C7DF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E8CAA7" w14:textId="0DF6B87F" w:rsidR="009F18B8" w:rsidRDefault="009F18B8" w:rsidP="009F18B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Agradecimentos</w:t>
      </w:r>
    </w:p>
    <w:p w14:paraId="0AD9BA52" w14:textId="7E3457CC" w:rsidR="009F18B8" w:rsidRDefault="009F18B8" w:rsidP="009F18B8">
      <w:pPr>
        <w:spacing w:after="0" w:line="48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autores agradecem a Coordenação de Aperfeiçoamento de Pessoal de Nível Superior (CAPES) pela concessão de bolsas.</w:t>
      </w:r>
    </w:p>
    <w:p w14:paraId="67A05B6E" w14:textId="77777777" w:rsidR="00E408A4" w:rsidRDefault="00E408A4" w:rsidP="009F18B8">
      <w:pPr>
        <w:spacing w:after="0" w:line="48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</w:p>
    <w:p w14:paraId="441324EA" w14:textId="4D9F3058" w:rsidR="003926F6" w:rsidRPr="003926F6" w:rsidRDefault="003926F6" w:rsidP="003926F6">
      <w:pPr>
        <w:spacing w:after="0" w:line="480" w:lineRule="auto"/>
        <w:ind w:firstLine="62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6F6">
        <w:rPr>
          <w:rFonts w:ascii="Times New Roman" w:hAnsi="Times New Roman" w:cs="Times New Roman"/>
          <w:b/>
          <w:sz w:val="24"/>
          <w:szCs w:val="24"/>
        </w:rPr>
        <w:t>Conflitos de interesse</w:t>
      </w:r>
    </w:p>
    <w:p w14:paraId="68CE5B9B" w14:textId="4FE59869" w:rsidR="003C4E28" w:rsidRDefault="003926F6" w:rsidP="004838AA">
      <w:pPr>
        <w:spacing w:after="0" w:line="48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autores</w:t>
      </w:r>
      <w:r w:rsidR="004838AA">
        <w:rPr>
          <w:rFonts w:ascii="Times New Roman" w:hAnsi="Times New Roman" w:cs="Times New Roman"/>
          <w:sz w:val="24"/>
          <w:szCs w:val="24"/>
        </w:rPr>
        <w:t xml:space="preserve"> não têm conflitos de interesse neste estudo.</w:t>
      </w:r>
    </w:p>
    <w:p w14:paraId="28D85D02" w14:textId="77777777" w:rsidR="00E408A4" w:rsidRPr="00793A0D" w:rsidRDefault="00E408A4" w:rsidP="004838AA">
      <w:pPr>
        <w:spacing w:after="0" w:line="48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</w:p>
    <w:p w14:paraId="23AF867A" w14:textId="1424674E" w:rsidR="00215C9D" w:rsidRPr="00793A0D" w:rsidRDefault="00722910" w:rsidP="005A0D2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A0D">
        <w:rPr>
          <w:rFonts w:ascii="Times New Roman" w:hAnsi="Times New Roman" w:cs="Times New Roman"/>
          <w:b/>
          <w:sz w:val="24"/>
          <w:szCs w:val="24"/>
        </w:rPr>
        <w:t>Referências</w:t>
      </w:r>
    </w:p>
    <w:p w14:paraId="29369590" w14:textId="2927B577" w:rsidR="006502AF" w:rsidRPr="003926F6" w:rsidRDefault="008E7AB8" w:rsidP="00793A0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Albrecht AJP, Silva, AFM, </w:t>
      </w:r>
      <w:proofErr w:type="spellStart"/>
      <w:r>
        <w:rPr>
          <w:rFonts w:ascii="Times New Roman" w:hAnsi="Times New Roman" w:cs="Times New Roman"/>
          <w:sz w:val="24"/>
          <w:szCs w:val="24"/>
        </w:rPr>
        <w:t>Krenchinski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FH, Albrecht LP, </w:t>
      </w:r>
      <w:proofErr w:type="spellStart"/>
      <w:r>
        <w:rPr>
          <w:rFonts w:ascii="Times New Roman" w:hAnsi="Times New Roman" w:cs="Times New Roman"/>
          <w:sz w:val="24"/>
          <w:szCs w:val="24"/>
        </w:rPr>
        <w:t>Giovanelli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BF, </w:t>
      </w:r>
      <w:proofErr w:type="spellStart"/>
      <w:r>
        <w:rPr>
          <w:rFonts w:ascii="Times New Roman" w:hAnsi="Times New Roman" w:cs="Times New Roman"/>
          <w:sz w:val="24"/>
          <w:szCs w:val="24"/>
        </w:rPr>
        <w:t>Wobeto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KS, et al.</w:t>
      </w:r>
      <w:r w:rsidR="006502AF" w:rsidRPr="003926F6">
        <w:rPr>
          <w:rFonts w:ascii="Times New Roman" w:hAnsi="Times New Roman" w:cs="Times New Roman"/>
          <w:sz w:val="24"/>
          <w:szCs w:val="24"/>
        </w:rPr>
        <w:t xml:space="preserve"> </w:t>
      </w:r>
      <w:r w:rsidR="006502AF" w:rsidRPr="008E7AB8">
        <w:rPr>
          <w:rFonts w:ascii="Times New Roman" w:hAnsi="Times New Roman" w:cs="Times New Roman"/>
          <w:sz w:val="24"/>
          <w:szCs w:val="24"/>
          <w:lang w:val="en-US"/>
        </w:rPr>
        <w:t xml:space="preserve">Growth, development, and chlorophyll indexes of glyphosate and </w:t>
      </w:r>
      <w:proofErr w:type="spellStart"/>
      <w:r w:rsidR="006502AF" w:rsidRPr="008E7AB8">
        <w:rPr>
          <w:rFonts w:ascii="Times New Roman" w:hAnsi="Times New Roman" w:cs="Times New Roman"/>
          <w:sz w:val="24"/>
          <w:szCs w:val="24"/>
          <w:lang w:val="en-US"/>
        </w:rPr>
        <w:t>glufosinate</w:t>
      </w:r>
      <w:proofErr w:type="spellEnd"/>
      <w:r w:rsidR="006502AF" w:rsidRPr="008E7AB8">
        <w:rPr>
          <w:rFonts w:ascii="Times New Roman" w:hAnsi="Times New Roman" w:cs="Times New Roman"/>
          <w:sz w:val="24"/>
          <w:szCs w:val="24"/>
          <w:lang w:val="en-US"/>
        </w:rPr>
        <w:t xml:space="preserve">-tolerant maize under herbicide application. </w:t>
      </w:r>
      <w:r w:rsidRPr="008E7AB8">
        <w:rPr>
          <w:rFonts w:ascii="Times New Roman" w:hAnsi="Times New Roman" w:cs="Times New Roman"/>
          <w:sz w:val="24"/>
          <w:szCs w:val="24"/>
        </w:rPr>
        <w:t>Agron. Colomb.</w:t>
      </w:r>
      <w:r w:rsidR="006502AF" w:rsidRPr="003926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2022;</w:t>
      </w:r>
      <w:r w:rsidR="006502AF" w:rsidRPr="003926F6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>(</w:t>
      </w:r>
      <w:r w:rsidR="006502AF" w:rsidRPr="003926F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):41-8</w:t>
      </w:r>
      <w:r w:rsidR="006502AF" w:rsidRPr="003926F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Disponível em: https://doi.org/10.15446/agron.colomb.v40n1.99136</w:t>
      </w:r>
    </w:p>
    <w:p w14:paraId="62BC31A9" w14:textId="321EA0B1" w:rsidR="00793A0D" w:rsidRPr="00587D3C" w:rsidRDefault="00587D3C" w:rsidP="00793A0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Bono JAM, Rodrigues APDC, </w:t>
      </w:r>
      <w:proofErr w:type="spellStart"/>
      <w:r>
        <w:rPr>
          <w:rFonts w:ascii="Times New Roman" w:hAnsi="Times New Roman" w:cs="Times New Roman"/>
          <w:sz w:val="24"/>
          <w:szCs w:val="24"/>
        </w:rPr>
        <w:t>Mauad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M, Albuquerque JC, Yamamoto CR, </w:t>
      </w:r>
      <w:proofErr w:type="spellStart"/>
      <w:r>
        <w:rPr>
          <w:rFonts w:ascii="Times New Roman" w:hAnsi="Times New Roman" w:cs="Times New Roman"/>
          <w:sz w:val="24"/>
          <w:szCs w:val="24"/>
        </w:rPr>
        <w:t>Chermouth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KS, et al.</w:t>
      </w:r>
      <w:r w:rsidR="00793A0D" w:rsidRPr="003926F6">
        <w:rPr>
          <w:rFonts w:ascii="Times New Roman" w:hAnsi="Times New Roman" w:cs="Times New Roman"/>
          <w:sz w:val="24"/>
          <w:szCs w:val="24"/>
        </w:rPr>
        <w:t xml:space="preserve"> Modo de aplicação de fertilizantes nitrogenados na qualidade fisiológica de sementes de milho.</w:t>
      </w:r>
      <w:r w:rsidR="00793A0D" w:rsidRPr="003926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93A0D" w:rsidRPr="00587D3C">
        <w:rPr>
          <w:rFonts w:ascii="Times New Roman" w:hAnsi="Times New Roman" w:cs="Times New Roman"/>
          <w:sz w:val="24"/>
          <w:szCs w:val="24"/>
        </w:rPr>
        <w:t>Agrarian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026C53">
        <w:rPr>
          <w:rFonts w:ascii="Times New Roman" w:hAnsi="Times New Roman" w:cs="Times New Roman"/>
          <w:sz w:val="24"/>
          <w:szCs w:val="24"/>
        </w:rPr>
        <w:t xml:space="preserve"> 2008;1(</w:t>
      </w:r>
      <w:r w:rsidR="00793A0D" w:rsidRPr="00587D3C">
        <w:rPr>
          <w:rFonts w:ascii="Times New Roman" w:hAnsi="Times New Roman" w:cs="Times New Roman"/>
          <w:sz w:val="24"/>
          <w:szCs w:val="24"/>
        </w:rPr>
        <w:t>2</w:t>
      </w:r>
      <w:r w:rsidR="00026C53">
        <w:rPr>
          <w:rFonts w:ascii="Times New Roman" w:hAnsi="Times New Roman" w:cs="Times New Roman"/>
          <w:sz w:val="24"/>
          <w:szCs w:val="24"/>
        </w:rPr>
        <w:t>):91-102</w:t>
      </w:r>
      <w:r w:rsidR="00793A0D" w:rsidRPr="00587D3C">
        <w:rPr>
          <w:rFonts w:ascii="Times New Roman" w:hAnsi="Times New Roman" w:cs="Times New Roman"/>
          <w:sz w:val="24"/>
          <w:szCs w:val="24"/>
        </w:rPr>
        <w:t>.</w:t>
      </w:r>
      <w:r w:rsidRPr="00587D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Disponível em: </w:t>
      </w:r>
      <w:r w:rsidRPr="00587D3C">
        <w:rPr>
          <w:rFonts w:ascii="Times New Roman" w:hAnsi="Times New Roman" w:cs="Times New Roman"/>
          <w:sz w:val="24"/>
          <w:szCs w:val="24"/>
        </w:rPr>
        <w:t>http://ojs.ufgd.edu.br/index.ph</w:t>
      </w:r>
      <w:r>
        <w:rPr>
          <w:rFonts w:ascii="Times New Roman" w:hAnsi="Times New Roman" w:cs="Times New Roman"/>
          <w:sz w:val="24"/>
          <w:szCs w:val="24"/>
        </w:rPr>
        <w:t>p/agrarian/article/view/258/210</w:t>
      </w:r>
    </w:p>
    <w:p w14:paraId="4BE3F55C" w14:textId="77048153" w:rsidR="00B65CD9" w:rsidRPr="00026C53" w:rsidRDefault="00026C53" w:rsidP="00793A0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Carvalho SJP, Nicolai M, Ferreira RR, Figueira AVO, </w:t>
      </w:r>
      <w:proofErr w:type="spellStart"/>
      <w:r>
        <w:rPr>
          <w:rFonts w:ascii="Times New Roman" w:hAnsi="Times New Roman" w:cs="Times New Roman"/>
          <w:sz w:val="24"/>
          <w:szCs w:val="24"/>
        </w:rPr>
        <w:t>Christoffoleti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PJ.</w:t>
      </w:r>
      <w:r w:rsidR="00B65CD9" w:rsidRPr="003926F6">
        <w:rPr>
          <w:rFonts w:ascii="Times New Roman" w:hAnsi="Times New Roman" w:cs="Times New Roman"/>
          <w:sz w:val="24"/>
          <w:szCs w:val="24"/>
        </w:rPr>
        <w:t xml:space="preserve"> </w:t>
      </w:r>
      <w:r w:rsidR="00B65CD9" w:rsidRPr="00026C53">
        <w:rPr>
          <w:rFonts w:ascii="Times New Roman" w:hAnsi="Times New Roman" w:cs="Times New Roman"/>
          <w:sz w:val="24"/>
          <w:szCs w:val="24"/>
          <w:lang w:val="en-US"/>
        </w:rPr>
        <w:t>Herbicide selectivity by differe</w:t>
      </w:r>
      <w:r w:rsidR="00CE280B" w:rsidRPr="00026C53">
        <w:rPr>
          <w:rFonts w:ascii="Times New Roman" w:hAnsi="Times New Roman" w:cs="Times New Roman"/>
          <w:sz w:val="24"/>
          <w:szCs w:val="24"/>
          <w:lang w:val="en-US"/>
        </w:rPr>
        <w:t xml:space="preserve">ntial metabolism: considerations </w:t>
      </w:r>
      <w:r w:rsidR="00CE280B" w:rsidRPr="004525D9">
        <w:rPr>
          <w:rFonts w:ascii="Times New Roman" w:hAnsi="Times New Roman" w:cs="Times New Roman"/>
          <w:sz w:val="24"/>
          <w:szCs w:val="24"/>
          <w:lang w:val="en-GB"/>
        </w:rPr>
        <w:t>for reducing crop damages</w:t>
      </w:r>
      <w:r w:rsidR="00CE280B" w:rsidRPr="00026C53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026C53">
        <w:rPr>
          <w:rFonts w:ascii="Times New Roman" w:hAnsi="Times New Roman" w:cs="Times New Roman"/>
          <w:sz w:val="24"/>
          <w:szCs w:val="24"/>
          <w:lang w:val="en-GB"/>
        </w:rPr>
        <w:t>Sci. Agric. 2009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;</w:t>
      </w:r>
      <w:r w:rsidRPr="00026C53">
        <w:rPr>
          <w:rFonts w:ascii="Times New Roman" w:hAnsi="Times New Roman" w:cs="Times New Roman"/>
          <w:sz w:val="24"/>
          <w:szCs w:val="24"/>
          <w:lang w:val="en-GB"/>
        </w:rPr>
        <w:t>66</w:t>
      </w:r>
      <w:proofErr w:type="gramEnd"/>
      <w:r w:rsidRPr="00026C53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CE280B" w:rsidRPr="00026C53">
        <w:rPr>
          <w:rFonts w:ascii="Times New Roman" w:hAnsi="Times New Roman" w:cs="Times New Roman"/>
          <w:sz w:val="24"/>
          <w:szCs w:val="24"/>
          <w:lang w:val="en-GB"/>
        </w:rPr>
        <w:t>1</w:t>
      </w:r>
      <w:r>
        <w:rPr>
          <w:rFonts w:ascii="Times New Roman" w:hAnsi="Times New Roman" w:cs="Times New Roman"/>
          <w:sz w:val="24"/>
          <w:szCs w:val="24"/>
          <w:lang w:val="en-GB"/>
        </w:rPr>
        <w:t>):136-42</w:t>
      </w:r>
      <w:r w:rsidR="00CE280B" w:rsidRPr="004525D9">
        <w:rPr>
          <w:rFonts w:ascii="Times New Roman" w:hAnsi="Times New Roman" w:cs="Times New Roman"/>
          <w:sz w:val="24"/>
          <w:szCs w:val="24"/>
          <w:lang w:val="en-GB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6C53">
        <w:rPr>
          <w:rFonts w:ascii="Times New Roman" w:hAnsi="Times New Roman" w:cs="Times New Roman"/>
          <w:sz w:val="24"/>
          <w:szCs w:val="24"/>
          <w:lang w:val="en-GB"/>
        </w:rPr>
        <w:t>Disponível</w:t>
      </w:r>
      <w:proofErr w:type="spellEnd"/>
      <w:r w:rsidRPr="00026C5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26C53">
        <w:rPr>
          <w:rFonts w:ascii="Times New Roman" w:hAnsi="Times New Roman" w:cs="Times New Roman"/>
          <w:sz w:val="24"/>
          <w:szCs w:val="24"/>
          <w:lang w:val="en-GB"/>
        </w:rPr>
        <w:t>em</w:t>
      </w:r>
      <w:proofErr w:type="spellEnd"/>
      <w:r w:rsidRPr="00026C53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Pr="00026C53">
        <w:rPr>
          <w:rStyle w:val="separator"/>
          <w:rFonts w:ascii="Arial" w:hAnsi="Arial" w:cs="Arial"/>
          <w:sz w:val="18"/>
          <w:szCs w:val="18"/>
          <w:shd w:val="clear" w:color="auto" w:fill="FFFFFF"/>
          <w:lang w:val="en-GB"/>
        </w:rPr>
        <w:t> </w:t>
      </w:r>
      <w:r w:rsidRPr="00026C53">
        <w:rPr>
          <w:rStyle w:val="group-doi"/>
          <w:rFonts w:ascii="Times New Roman" w:hAnsi="Times New Roman" w:cs="Times New Roman"/>
          <w:sz w:val="24"/>
          <w:szCs w:val="24"/>
          <w:lang w:val="en-GB"/>
        </w:rPr>
        <w:t>https://doi.org/10.1590/S0103-90162009000100020</w:t>
      </w:r>
      <w:r w:rsidRPr="00026C53">
        <w:rPr>
          <w:rStyle w:val="group-doi"/>
          <w:rFonts w:ascii="Arial" w:hAnsi="Arial" w:cs="Arial"/>
          <w:sz w:val="18"/>
          <w:szCs w:val="18"/>
          <w:shd w:val="clear" w:color="auto" w:fill="FFFFFF"/>
          <w:lang w:val="en-GB"/>
        </w:rPr>
        <w:t> </w:t>
      </w:r>
    </w:p>
    <w:p w14:paraId="28A2B52F" w14:textId="7084889C" w:rsidR="00793A0D" w:rsidRPr="006B7805" w:rsidRDefault="00026C53" w:rsidP="00793A0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Cerrudo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D, Page E</w:t>
      </w:r>
      <w:r w:rsidR="00793A0D" w:rsidRPr="004525D9">
        <w:rPr>
          <w:rFonts w:ascii="Times New Roman" w:hAnsi="Times New Roman" w:cs="Times New Roman"/>
          <w:sz w:val="24"/>
          <w:szCs w:val="24"/>
          <w:lang w:val="en-GB"/>
        </w:rPr>
        <w:t>R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Tollenaar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M, Stewart G, Swanton C</w:t>
      </w:r>
      <w:r w:rsidR="00793A0D" w:rsidRPr="004525D9">
        <w:rPr>
          <w:rFonts w:ascii="Times New Roman" w:hAnsi="Times New Roman" w:cs="Times New Roman"/>
          <w:sz w:val="24"/>
          <w:szCs w:val="24"/>
          <w:lang w:val="en-GB"/>
        </w:rPr>
        <w:t xml:space="preserve">L.  Mechanisms of yield loss in maize caused by weed competition. </w:t>
      </w:r>
      <w:r w:rsidR="00793A0D" w:rsidRPr="006B7805">
        <w:rPr>
          <w:rFonts w:ascii="Times New Roman" w:hAnsi="Times New Roman" w:cs="Times New Roman"/>
          <w:sz w:val="24"/>
          <w:szCs w:val="24"/>
          <w:lang w:val="en-US"/>
        </w:rPr>
        <w:t>Weed Science</w:t>
      </w:r>
      <w:r w:rsidR="006B7805" w:rsidRPr="006B7805">
        <w:rPr>
          <w:rFonts w:ascii="Times New Roman" w:hAnsi="Times New Roman" w:cs="Times New Roman"/>
          <w:sz w:val="24"/>
          <w:szCs w:val="24"/>
          <w:lang w:val="en-US"/>
        </w:rPr>
        <w:t>. 2012</w:t>
      </w:r>
      <w:proofErr w:type="gramStart"/>
      <w:r w:rsidR="006B7805" w:rsidRPr="006B7805">
        <w:rPr>
          <w:rFonts w:ascii="Times New Roman" w:hAnsi="Times New Roman" w:cs="Times New Roman"/>
          <w:sz w:val="24"/>
          <w:szCs w:val="24"/>
          <w:lang w:val="en-US"/>
        </w:rPr>
        <w:t>;60</w:t>
      </w:r>
      <w:proofErr w:type="gramEnd"/>
      <w:r w:rsidR="006B7805" w:rsidRPr="006B780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93A0D" w:rsidRPr="006B780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B7805" w:rsidRPr="006B7805">
        <w:rPr>
          <w:rFonts w:ascii="Times New Roman" w:hAnsi="Times New Roman" w:cs="Times New Roman"/>
          <w:sz w:val="24"/>
          <w:szCs w:val="24"/>
          <w:lang w:val="en-US"/>
        </w:rPr>
        <w:t>):</w:t>
      </w:r>
      <w:r w:rsidR="006B7805">
        <w:rPr>
          <w:rFonts w:ascii="Times New Roman" w:hAnsi="Times New Roman" w:cs="Times New Roman"/>
          <w:sz w:val="24"/>
          <w:szCs w:val="24"/>
          <w:lang w:val="en-US"/>
        </w:rPr>
        <w:t>225-32</w:t>
      </w:r>
      <w:r w:rsidR="00793A0D" w:rsidRPr="006B780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B7805" w:rsidRPr="006B78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B7805" w:rsidRPr="006B7805">
        <w:rPr>
          <w:rFonts w:ascii="Times New Roman" w:hAnsi="Times New Roman" w:cs="Times New Roman"/>
          <w:sz w:val="24"/>
          <w:szCs w:val="24"/>
          <w:lang w:val="en-US"/>
        </w:rPr>
        <w:t>Disponível</w:t>
      </w:r>
      <w:proofErr w:type="spellEnd"/>
      <w:r w:rsidR="006B7805" w:rsidRPr="006B78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B7805" w:rsidRPr="006B7805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="006B7805" w:rsidRPr="006B780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6B7805" w:rsidRPr="006B7805">
        <w:rPr>
          <w:rStyle w:val="separator"/>
          <w:rFonts w:ascii="Arial" w:hAnsi="Arial" w:cs="Arial"/>
          <w:sz w:val="18"/>
          <w:szCs w:val="18"/>
          <w:shd w:val="clear" w:color="auto" w:fill="FFFFFF"/>
          <w:lang w:val="en-US"/>
        </w:rPr>
        <w:t> </w:t>
      </w:r>
      <w:r w:rsidR="006B7805" w:rsidRPr="006B7805">
        <w:rPr>
          <w:rStyle w:val="group-doi"/>
          <w:rFonts w:ascii="Times New Roman" w:hAnsi="Times New Roman" w:cs="Times New Roman"/>
          <w:sz w:val="24"/>
          <w:szCs w:val="24"/>
          <w:lang w:val="en-US"/>
        </w:rPr>
        <w:t>https://doi.org/10.1614/WS-D-11-00127.1</w:t>
      </w:r>
    </w:p>
    <w:p w14:paraId="7663C208" w14:textId="55791C29" w:rsidR="00793A0D" w:rsidRPr="006B7805" w:rsidRDefault="006B7805" w:rsidP="00D81E9B">
      <w:pPr>
        <w:spacing w:line="480" w:lineRule="auto"/>
        <w:rPr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>Galon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L, David FA, Forte CT, WR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Júnior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F,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Radunz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AL,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Kujawinski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R,</w:t>
      </w:r>
      <w:r w:rsidR="00793A0D" w:rsidRPr="004525D9">
        <w:rPr>
          <w:rFonts w:ascii="Times New Roman" w:hAnsi="Times New Roman" w:cs="Times New Roman"/>
          <w:sz w:val="24"/>
          <w:szCs w:val="24"/>
          <w:lang w:val="en-GB"/>
        </w:rPr>
        <w:t xml:space="preserve"> et al. </w:t>
      </w:r>
      <w:proofErr w:type="spellStart"/>
      <w:r w:rsidR="00793A0D" w:rsidRPr="004525D9">
        <w:rPr>
          <w:rFonts w:ascii="Times New Roman" w:hAnsi="Times New Roman" w:cs="Times New Roman"/>
          <w:sz w:val="24"/>
          <w:szCs w:val="24"/>
          <w:lang w:val="en-GB"/>
        </w:rPr>
        <w:t>Clemical</w:t>
      </w:r>
      <w:proofErr w:type="spellEnd"/>
      <w:r w:rsidR="00793A0D" w:rsidRPr="004525D9">
        <w:rPr>
          <w:rFonts w:ascii="Times New Roman" w:hAnsi="Times New Roman" w:cs="Times New Roman"/>
          <w:sz w:val="24"/>
          <w:szCs w:val="24"/>
          <w:lang w:val="en-GB"/>
        </w:rPr>
        <w:t xml:space="preserve"> management of weeds in corn. </w:t>
      </w:r>
      <w:r w:rsidRPr="006B7805">
        <w:rPr>
          <w:rFonts w:ascii="Times New Roman" w:hAnsi="Times New Roman" w:cs="Times New Roman"/>
          <w:sz w:val="24"/>
          <w:szCs w:val="24"/>
          <w:lang w:val="en-GB"/>
        </w:rPr>
        <w:t xml:space="preserve">Weed Biol. </w:t>
      </w:r>
      <w:proofErr w:type="spellStart"/>
      <w:r w:rsidRPr="006B7805">
        <w:rPr>
          <w:rFonts w:ascii="Times New Roman" w:hAnsi="Times New Roman" w:cs="Times New Roman"/>
          <w:sz w:val="24"/>
          <w:szCs w:val="24"/>
          <w:lang w:val="en-GB"/>
        </w:rPr>
        <w:t>Managem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="00793A0D" w:rsidRPr="004525D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GB"/>
        </w:rPr>
        <w:t>2018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;18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793A0D" w:rsidRPr="004525D9">
        <w:rPr>
          <w:rFonts w:ascii="Times New Roman" w:hAnsi="Times New Roman" w:cs="Times New Roman"/>
          <w:sz w:val="24"/>
          <w:szCs w:val="24"/>
          <w:lang w:val="en-GB"/>
        </w:rPr>
        <w:t>1</w:t>
      </w:r>
      <w:r>
        <w:rPr>
          <w:rFonts w:ascii="Times New Roman" w:hAnsi="Times New Roman" w:cs="Times New Roman"/>
          <w:sz w:val="24"/>
          <w:szCs w:val="24"/>
          <w:lang w:val="en-GB"/>
        </w:rPr>
        <w:t>):26-40</w:t>
      </w:r>
      <w:r w:rsidR="00793A0D" w:rsidRPr="004525D9">
        <w:rPr>
          <w:rFonts w:ascii="Times New Roman" w:hAnsi="Times New Roman" w:cs="Times New Roman"/>
          <w:sz w:val="24"/>
          <w:szCs w:val="24"/>
          <w:lang w:val="en-GB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Disponível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Pr="006B7805">
        <w:rPr>
          <w:rFonts w:ascii="Arial" w:hAnsi="Arial" w:cs="Arial"/>
          <w:color w:val="767676"/>
          <w:sz w:val="21"/>
          <w:szCs w:val="21"/>
          <w:shd w:val="clear" w:color="auto" w:fill="FFFFFF"/>
          <w:lang w:val="en-US"/>
        </w:rPr>
        <w:t> </w:t>
      </w:r>
      <w:r w:rsidRPr="006B7805">
        <w:rPr>
          <w:rFonts w:ascii="Times New Roman" w:hAnsi="Times New Roman" w:cs="Times New Roman"/>
          <w:bCs/>
          <w:sz w:val="24"/>
          <w:szCs w:val="24"/>
          <w:lang w:val="en-US"/>
        </w:rPr>
        <w:t>https://doi.org/10.1111/wbm.12141</w:t>
      </w:r>
    </w:p>
    <w:p w14:paraId="09E16A7C" w14:textId="67E312DA" w:rsidR="005C50AA" w:rsidRPr="00723972" w:rsidRDefault="006B7805" w:rsidP="00793A0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7805">
        <w:rPr>
          <w:rFonts w:ascii="Times New Roman" w:hAnsi="Times New Roman" w:cs="Times New Roman"/>
          <w:sz w:val="24"/>
          <w:szCs w:val="24"/>
          <w:lang w:val="en-US"/>
        </w:rPr>
        <w:t>Galon</w:t>
      </w:r>
      <w:proofErr w:type="spellEnd"/>
      <w:r w:rsidRPr="006B7805">
        <w:rPr>
          <w:rFonts w:ascii="Times New Roman" w:hAnsi="Times New Roman" w:cs="Times New Roman"/>
          <w:sz w:val="24"/>
          <w:szCs w:val="24"/>
          <w:lang w:val="en-US"/>
        </w:rPr>
        <w:t xml:space="preserve"> L, Silva MR, Silva AF,</w:t>
      </w:r>
      <w:r w:rsidR="005C50AA" w:rsidRPr="006B78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Menegat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AD,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Pawelkiewicz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R,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Brunetto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L, et al.</w:t>
      </w:r>
      <w:r w:rsidR="005C50AA" w:rsidRPr="004525D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C50AA" w:rsidRPr="005A0D21">
        <w:rPr>
          <w:rFonts w:ascii="Times New Roman" w:hAnsi="Times New Roman" w:cs="Times New Roman"/>
          <w:sz w:val="24"/>
          <w:szCs w:val="24"/>
          <w:lang w:val="en-US"/>
        </w:rPr>
        <w:t xml:space="preserve">Weed control in “LL” maize tolerant to </w:t>
      </w:r>
      <w:proofErr w:type="spellStart"/>
      <w:r w:rsidR="005C50AA" w:rsidRPr="005A0D21">
        <w:rPr>
          <w:rFonts w:ascii="Times New Roman" w:hAnsi="Times New Roman" w:cs="Times New Roman"/>
          <w:sz w:val="24"/>
          <w:szCs w:val="24"/>
          <w:lang w:val="en-US"/>
        </w:rPr>
        <w:t>glufosinate</w:t>
      </w:r>
      <w:proofErr w:type="spellEnd"/>
      <w:r w:rsidR="005C50AA" w:rsidRPr="005A0D21">
        <w:rPr>
          <w:rFonts w:ascii="Times New Roman" w:hAnsi="Times New Roman" w:cs="Times New Roman"/>
          <w:sz w:val="24"/>
          <w:szCs w:val="24"/>
          <w:lang w:val="en-US"/>
        </w:rPr>
        <w:t xml:space="preserve">-ammonium. </w:t>
      </w:r>
      <w:r w:rsidR="00723972" w:rsidRPr="005A0D21">
        <w:rPr>
          <w:rFonts w:ascii="Times New Roman" w:hAnsi="Times New Roman" w:cs="Times New Roman"/>
          <w:sz w:val="24"/>
          <w:szCs w:val="24"/>
          <w:lang w:val="en-US"/>
        </w:rPr>
        <w:t>Rev. Bras</w:t>
      </w:r>
      <w:r w:rsidR="003D4E20" w:rsidRPr="005A0D2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D4E20" w:rsidRPr="003D4E20">
        <w:rPr>
          <w:rFonts w:ascii="Times New Roman" w:hAnsi="Times New Roman" w:cs="Times New Roman"/>
          <w:sz w:val="24"/>
          <w:szCs w:val="24"/>
        </w:rPr>
        <w:t>Milho</w:t>
      </w:r>
      <w:r w:rsidR="005C50AA" w:rsidRPr="003D4E20">
        <w:rPr>
          <w:rFonts w:ascii="Times New Roman" w:hAnsi="Times New Roman" w:cs="Times New Roman"/>
          <w:sz w:val="24"/>
          <w:szCs w:val="24"/>
        </w:rPr>
        <w:t xml:space="preserve"> Sorgo</w:t>
      </w:r>
      <w:r w:rsidR="00723972" w:rsidRPr="003D4E20">
        <w:rPr>
          <w:rFonts w:ascii="Times New Roman" w:hAnsi="Times New Roman" w:cs="Times New Roman"/>
          <w:sz w:val="24"/>
          <w:szCs w:val="24"/>
        </w:rPr>
        <w:t xml:space="preserve">. </w:t>
      </w:r>
      <w:r w:rsidR="00723972" w:rsidRPr="00723972">
        <w:rPr>
          <w:rFonts w:ascii="Times New Roman" w:hAnsi="Times New Roman" w:cs="Times New Roman"/>
          <w:sz w:val="24"/>
          <w:szCs w:val="24"/>
        </w:rPr>
        <w:t>2020;19(</w:t>
      </w:r>
      <w:r w:rsidR="00723972">
        <w:rPr>
          <w:rFonts w:ascii="Times New Roman" w:hAnsi="Times New Roman" w:cs="Times New Roman"/>
          <w:sz w:val="24"/>
          <w:szCs w:val="24"/>
        </w:rPr>
        <w:t>e</w:t>
      </w:r>
      <w:r w:rsidR="005C50AA" w:rsidRPr="00723972">
        <w:rPr>
          <w:rFonts w:ascii="Times New Roman" w:hAnsi="Times New Roman" w:cs="Times New Roman"/>
          <w:sz w:val="24"/>
          <w:szCs w:val="24"/>
        </w:rPr>
        <w:t>1194</w:t>
      </w:r>
      <w:r w:rsidR="00723972" w:rsidRPr="00723972">
        <w:rPr>
          <w:rFonts w:ascii="Times New Roman" w:hAnsi="Times New Roman" w:cs="Times New Roman"/>
          <w:sz w:val="24"/>
          <w:szCs w:val="24"/>
        </w:rPr>
        <w:t>):1-16. Disponível em: https://doi.org/10.18512/rbms2020v19e1194</w:t>
      </w:r>
    </w:p>
    <w:p w14:paraId="11600BA9" w14:textId="393BA1E3" w:rsidR="00F27640" w:rsidRPr="003D4E20" w:rsidRDefault="003D4E20" w:rsidP="00793A0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0D21">
        <w:rPr>
          <w:rFonts w:ascii="Times New Roman" w:hAnsi="Times New Roman" w:cs="Times New Roman"/>
          <w:sz w:val="24"/>
          <w:szCs w:val="24"/>
        </w:rPr>
        <w:t>Hérouet</w:t>
      </w:r>
      <w:proofErr w:type="spellEnd"/>
      <w:r w:rsidRPr="005A0D21">
        <w:rPr>
          <w:rFonts w:ascii="Times New Roman" w:hAnsi="Times New Roman" w:cs="Times New Roman"/>
          <w:sz w:val="24"/>
          <w:szCs w:val="24"/>
        </w:rPr>
        <w:t xml:space="preserve"> C, </w:t>
      </w:r>
      <w:proofErr w:type="spellStart"/>
      <w:r w:rsidRPr="005A0D21">
        <w:rPr>
          <w:rFonts w:ascii="Times New Roman" w:hAnsi="Times New Roman" w:cs="Times New Roman"/>
          <w:sz w:val="24"/>
          <w:szCs w:val="24"/>
        </w:rPr>
        <w:t>Esdaile</w:t>
      </w:r>
      <w:proofErr w:type="spellEnd"/>
      <w:r w:rsidRPr="005A0D21">
        <w:rPr>
          <w:rFonts w:ascii="Times New Roman" w:hAnsi="Times New Roman" w:cs="Times New Roman"/>
          <w:sz w:val="24"/>
          <w:szCs w:val="24"/>
        </w:rPr>
        <w:t xml:space="preserve"> DJ, </w:t>
      </w:r>
      <w:proofErr w:type="spellStart"/>
      <w:r w:rsidRPr="005A0D21">
        <w:rPr>
          <w:rFonts w:ascii="Times New Roman" w:hAnsi="Times New Roman" w:cs="Times New Roman"/>
          <w:sz w:val="24"/>
          <w:szCs w:val="24"/>
        </w:rPr>
        <w:t>Mallyon</w:t>
      </w:r>
      <w:proofErr w:type="spellEnd"/>
      <w:r w:rsidRPr="005A0D21">
        <w:rPr>
          <w:rFonts w:ascii="Times New Roman" w:hAnsi="Times New Roman" w:cs="Times New Roman"/>
          <w:sz w:val="24"/>
          <w:szCs w:val="24"/>
        </w:rPr>
        <w:t xml:space="preserve"> BA, </w:t>
      </w:r>
      <w:proofErr w:type="spellStart"/>
      <w:r w:rsidRPr="005A0D21">
        <w:rPr>
          <w:rFonts w:ascii="Times New Roman" w:hAnsi="Times New Roman" w:cs="Times New Roman"/>
          <w:sz w:val="24"/>
          <w:szCs w:val="24"/>
        </w:rPr>
        <w:t>Debruyne</w:t>
      </w:r>
      <w:proofErr w:type="spellEnd"/>
      <w:r w:rsidRPr="005A0D21">
        <w:rPr>
          <w:rFonts w:ascii="Times New Roman" w:hAnsi="Times New Roman" w:cs="Times New Roman"/>
          <w:sz w:val="24"/>
          <w:szCs w:val="24"/>
        </w:rPr>
        <w:t xml:space="preserve"> E, Schulz A,</w:t>
      </w:r>
      <w:r w:rsidR="00F27640" w:rsidRPr="005A0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640" w:rsidRPr="005A0D21">
        <w:rPr>
          <w:rFonts w:ascii="Times New Roman" w:hAnsi="Times New Roman" w:cs="Times New Roman"/>
          <w:sz w:val="24"/>
          <w:szCs w:val="24"/>
        </w:rPr>
        <w:t>Cu</w:t>
      </w:r>
      <w:r w:rsidRPr="005A0D21">
        <w:rPr>
          <w:rFonts w:ascii="Times New Roman" w:hAnsi="Times New Roman" w:cs="Times New Roman"/>
          <w:sz w:val="24"/>
          <w:szCs w:val="24"/>
        </w:rPr>
        <w:t>rrier</w:t>
      </w:r>
      <w:proofErr w:type="spellEnd"/>
      <w:r w:rsidRPr="005A0D21">
        <w:rPr>
          <w:rFonts w:ascii="Times New Roman" w:hAnsi="Times New Roman" w:cs="Times New Roman"/>
          <w:sz w:val="24"/>
          <w:szCs w:val="24"/>
        </w:rPr>
        <w:t xml:space="preserve"> T,</w:t>
      </w:r>
      <w:r w:rsidR="00F27640" w:rsidRPr="005A0D21">
        <w:rPr>
          <w:rFonts w:ascii="Times New Roman" w:hAnsi="Times New Roman" w:cs="Times New Roman"/>
          <w:sz w:val="24"/>
          <w:szCs w:val="24"/>
        </w:rPr>
        <w:t xml:space="preserve"> et al.</w:t>
      </w:r>
      <w:r w:rsidR="00B65CD9" w:rsidRPr="005A0D21">
        <w:rPr>
          <w:rFonts w:ascii="Times New Roman" w:hAnsi="Times New Roman" w:cs="Times New Roman"/>
          <w:sz w:val="24"/>
          <w:szCs w:val="24"/>
        </w:rPr>
        <w:t xml:space="preserve"> </w:t>
      </w:r>
      <w:r w:rsidR="00B65CD9" w:rsidRPr="004525D9">
        <w:rPr>
          <w:rFonts w:ascii="Times New Roman" w:hAnsi="Times New Roman" w:cs="Times New Roman"/>
          <w:sz w:val="24"/>
          <w:szCs w:val="24"/>
          <w:lang w:val="en-GB"/>
        </w:rPr>
        <w:t xml:space="preserve">Safety evaluation of the </w:t>
      </w:r>
      <w:proofErr w:type="spellStart"/>
      <w:r w:rsidR="00B65CD9" w:rsidRPr="004525D9">
        <w:rPr>
          <w:rFonts w:ascii="Times New Roman" w:hAnsi="Times New Roman" w:cs="Times New Roman"/>
          <w:sz w:val="24"/>
          <w:szCs w:val="24"/>
          <w:lang w:val="en-GB"/>
        </w:rPr>
        <w:t>phosphinothricin</w:t>
      </w:r>
      <w:proofErr w:type="spellEnd"/>
      <w:r w:rsidR="00B65CD9" w:rsidRPr="004525D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65CD9" w:rsidRPr="004525D9">
        <w:rPr>
          <w:rFonts w:ascii="Times New Roman" w:hAnsi="Times New Roman" w:cs="Times New Roman"/>
          <w:sz w:val="24"/>
          <w:szCs w:val="24"/>
          <w:lang w:val="en-GB"/>
        </w:rPr>
        <w:t>acetyltransferase</w:t>
      </w:r>
      <w:proofErr w:type="spellEnd"/>
      <w:r w:rsidR="00B65CD9" w:rsidRPr="004525D9">
        <w:rPr>
          <w:rFonts w:ascii="Times New Roman" w:hAnsi="Times New Roman" w:cs="Times New Roman"/>
          <w:sz w:val="24"/>
          <w:szCs w:val="24"/>
          <w:lang w:val="en-GB"/>
        </w:rPr>
        <w:t xml:space="preserve"> proteins encoded by the pat and bar sequences that confer tolerance to </w:t>
      </w:r>
      <w:proofErr w:type="spellStart"/>
      <w:r w:rsidR="00B65CD9" w:rsidRPr="004525D9">
        <w:rPr>
          <w:rFonts w:ascii="Times New Roman" w:hAnsi="Times New Roman" w:cs="Times New Roman"/>
          <w:sz w:val="24"/>
          <w:szCs w:val="24"/>
          <w:lang w:val="en-GB"/>
        </w:rPr>
        <w:t>glufosinate</w:t>
      </w:r>
      <w:proofErr w:type="spellEnd"/>
      <w:r w:rsidR="00B65CD9" w:rsidRPr="004525D9">
        <w:rPr>
          <w:rFonts w:ascii="Times New Roman" w:hAnsi="Times New Roman" w:cs="Times New Roman"/>
          <w:sz w:val="24"/>
          <w:szCs w:val="24"/>
          <w:lang w:val="en-GB"/>
        </w:rPr>
        <w:t xml:space="preserve">-ammonium herbicide in transgenic plants. </w:t>
      </w:r>
      <w:proofErr w:type="spellStart"/>
      <w:r w:rsidR="00B65CD9" w:rsidRPr="003D4E20">
        <w:rPr>
          <w:rFonts w:ascii="Times New Roman" w:hAnsi="Times New Roman" w:cs="Times New Roman"/>
          <w:sz w:val="24"/>
          <w:szCs w:val="24"/>
        </w:rPr>
        <w:t>Regul</w:t>
      </w:r>
      <w:proofErr w:type="spellEnd"/>
      <w:r w:rsidR="00B65CD9" w:rsidRPr="003D4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CD9" w:rsidRPr="003D4E20">
        <w:rPr>
          <w:rFonts w:ascii="Times New Roman" w:hAnsi="Times New Roman" w:cs="Times New Roman"/>
          <w:sz w:val="24"/>
          <w:szCs w:val="24"/>
        </w:rPr>
        <w:t>Toxicol</w:t>
      </w:r>
      <w:proofErr w:type="spellEnd"/>
      <w:r w:rsidR="00B65CD9" w:rsidRPr="003D4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CD9" w:rsidRPr="003D4E20">
        <w:rPr>
          <w:rFonts w:ascii="Times New Roman" w:hAnsi="Times New Roman" w:cs="Times New Roman"/>
          <w:sz w:val="24"/>
          <w:szCs w:val="24"/>
        </w:rPr>
        <w:t>Pharmacol</w:t>
      </w:r>
      <w:proofErr w:type="spellEnd"/>
      <w:r w:rsidRPr="003D4E20">
        <w:rPr>
          <w:rFonts w:ascii="Times New Roman" w:hAnsi="Times New Roman" w:cs="Times New Roman"/>
          <w:sz w:val="24"/>
          <w:szCs w:val="24"/>
        </w:rPr>
        <w:t>. 2005;42(</w:t>
      </w:r>
      <w:r w:rsidR="00B65CD9" w:rsidRPr="003D4E20">
        <w:rPr>
          <w:rFonts w:ascii="Times New Roman" w:hAnsi="Times New Roman" w:cs="Times New Roman"/>
          <w:sz w:val="24"/>
          <w:szCs w:val="24"/>
        </w:rPr>
        <w:t>2</w:t>
      </w:r>
      <w:r w:rsidRPr="003D4E20">
        <w:rPr>
          <w:rFonts w:ascii="Times New Roman" w:hAnsi="Times New Roman" w:cs="Times New Roman"/>
          <w:sz w:val="24"/>
          <w:szCs w:val="24"/>
        </w:rPr>
        <w:t>):134-49</w:t>
      </w:r>
      <w:r w:rsidR="00B65CD9" w:rsidRPr="003D4E20">
        <w:rPr>
          <w:rFonts w:ascii="Times New Roman" w:hAnsi="Times New Roman" w:cs="Times New Roman"/>
          <w:sz w:val="24"/>
          <w:szCs w:val="24"/>
        </w:rPr>
        <w:t>.</w:t>
      </w:r>
      <w:r w:rsidRPr="003D4E20">
        <w:rPr>
          <w:rFonts w:ascii="Times New Roman" w:hAnsi="Times New Roman" w:cs="Times New Roman"/>
          <w:sz w:val="24"/>
          <w:szCs w:val="24"/>
        </w:rPr>
        <w:t xml:space="preserve"> Disponível em: </w:t>
      </w:r>
      <w:r w:rsidRPr="00723972">
        <w:rPr>
          <w:rFonts w:ascii="Times New Roman" w:hAnsi="Times New Roman" w:cs="Times New Roman"/>
          <w:sz w:val="24"/>
          <w:szCs w:val="24"/>
        </w:rPr>
        <w:t>https://doi.org/</w:t>
      </w:r>
      <w:r w:rsidRPr="003D4E20">
        <w:rPr>
          <w:rFonts w:ascii="Times New Roman" w:hAnsi="Times New Roman" w:cs="Times New Roman"/>
          <w:sz w:val="24"/>
          <w:szCs w:val="24"/>
          <w:shd w:val="clear" w:color="auto" w:fill="FFFFFF"/>
        </w:rPr>
        <w:t>10.1016/j.yrtph.2004.11.002</w:t>
      </w:r>
    </w:p>
    <w:p w14:paraId="05C5A48A" w14:textId="4B4CA440" w:rsidR="00F27640" w:rsidRPr="003D4E20" w:rsidRDefault="003D4E20" w:rsidP="00793A0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4E20">
        <w:rPr>
          <w:rFonts w:ascii="Times New Roman" w:hAnsi="Times New Roman" w:cs="Times New Roman"/>
          <w:sz w:val="24"/>
          <w:szCs w:val="24"/>
        </w:rPr>
        <w:t>Krenchinski</w:t>
      </w:r>
      <w:proofErr w:type="spellEnd"/>
      <w:r w:rsidRPr="003D4E20">
        <w:rPr>
          <w:rFonts w:ascii="Times New Roman" w:hAnsi="Times New Roman" w:cs="Times New Roman"/>
          <w:sz w:val="24"/>
          <w:szCs w:val="24"/>
        </w:rPr>
        <w:t xml:space="preserve"> FH, Albrecht AJP, </w:t>
      </w:r>
      <w:proofErr w:type="spellStart"/>
      <w:r w:rsidRPr="003D4E20">
        <w:rPr>
          <w:rFonts w:ascii="Times New Roman" w:hAnsi="Times New Roman" w:cs="Times New Roman"/>
          <w:sz w:val="24"/>
          <w:szCs w:val="24"/>
        </w:rPr>
        <w:t>Cesco</w:t>
      </w:r>
      <w:proofErr w:type="spellEnd"/>
      <w:r w:rsidRPr="003D4E20">
        <w:rPr>
          <w:rFonts w:ascii="Times New Roman" w:hAnsi="Times New Roman" w:cs="Times New Roman"/>
          <w:sz w:val="24"/>
          <w:szCs w:val="24"/>
        </w:rPr>
        <w:t xml:space="preserve"> VJS, Rodrigues DM, Pereira VGC, Albrecht LP, et al. </w:t>
      </w:r>
      <w:r w:rsidR="00F27640" w:rsidRPr="003D4E20">
        <w:rPr>
          <w:rFonts w:ascii="Times New Roman" w:hAnsi="Times New Roman" w:cs="Times New Roman"/>
          <w:sz w:val="24"/>
          <w:szCs w:val="24"/>
          <w:lang w:val="en-US"/>
        </w:rPr>
        <w:t xml:space="preserve">Post-emergent applications of isolated and combined herbicides on corn culture with </w:t>
      </w:r>
      <w:r w:rsidR="00F27640" w:rsidRPr="003D4E20">
        <w:rPr>
          <w:rFonts w:ascii="Times New Roman" w:hAnsi="Times New Roman" w:cs="Times New Roman"/>
          <w:i/>
          <w:sz w:val="24"/>
          <w:szCs w:val="24"/>
          <w:lang w:val="en-US"/>
        </w:rPr>
        <w:t>cp4-epsps</w:t>
      </w:r>
      <w:r w:rsidR="00F27640" w:rsidRPr="003D4E20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F27640" w:rsidRPr="003D4E20">
        <w:rPr>
          <w:rFonts w:ascii="Times New Roman" w:hAnsi="Times New Roman" w:cs="Times New Roman"/>
          <w:i/>
          <w:sz w:val="24"/>
          <w:szCs w:val="24"/>
          <w:lang w:val="en-US"/>
        </w:rPr>
        <w:t>pat</w:t>
      </w:r>
      <w:r w:rsidR="00F27640" w:rsidRPr="003D4E20">
        <w:rPr>
          <w:rFonts w:ascii="Times New Roman" w:hAnsi="Times New Roman" w:cs="Times New Roman"/>
          <w:sz w:val="24"/>
          <w:szCs w:val="24"/>
          <w:lang w:val="en-US"/>
        </w:rPr>
        <w:t xml:space="preserve"> genes. </w:t>
      </w:r>
      <w:r w:rsidRPr="005A0D21">
        <w:rPr>
          <w:rFonts w:ascii="Times New Roman" w:hAnsi="Times New Roman" w:cs="Times New Roman"/>
          <w:sz w:val="24"/>
          <w:szCs w:val="24"/>
          <w:lang w:val="en-US"/>
        </w:rPr>
        <w:t>Crop Prot. 2018</w:t>
      </w:r>
      <w:proofErr w:type="gramStart"/>
      <w:r w:rsidRPr="005A0D21">
        <w:rPr>
          <w:rFonts w:ascii="Times New Roman" w:hAnsi="Times New Roman" w:cs="Times New Roman"/>
          <w:sz w:val="24"/>
          <w:szCs w:val="24"/>
          <w:lang w:val="en-US"/>
        </w:rPr>
        <w:t>;106:156</w:t>
      </w:r>
      <w:proofErr w:type="gramEnd"/>
      <w:r w:rsidRPr="005A0D21">
        <w:rPr>
          <w:rFonts w:ascii="Times New Roman" w:hAnsi="Times New Roman" w:cs="Times New Roman"/>
          <w:sz w:val="24"/>
          <w:szCs w:val="24"/>
          <w:lang w:val="en-US"/>
        </w:rPr>
        <w:t>-62</w:t>
      </w:r>
      <w:r w:rsidR="00F27640" w:rsidRPr="005A0D2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A0D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Disponível em: </w:t>
      </w:r>
      <w:r w:rsidRPr="003D4E20">
        <w:rPr>
          <w:rFonts w:ascii="Times New Roman" w:hAnsi="Times New Roman" w:cs="Times New Roman"/>
          <w:sz w:val="24"/>
          <w:szCs w:val="24"/>
        </w:rPr>
        <w:t>https://doi.org/10.1016/j.cropro.2017.11.016</w:t>
      </w:r>
    </w:p>
    <w:p w14:paraId="2D883AB3" w14:textId="57F7C93B" w:rsidR="007D2225" w:rsidRPr="003D4E20" w:rsidRDefault="003D4E20" w:rsidP="00793A0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D4E20">
        <w:rPr>
          <w:rFonts w:ascii="Times New Roman" w:hAnsi="Times New Roman" w:cs="Times New Roman"/>
          <w:sz w:val="24"/>
          <w:szCs w:val="24"/>
        </w:rPr>
        <w:t>Krenchinski</w:t>
      </w:r>
      <w:proofErr w:type="spellEnd"/>
      <w:r w:rsidRPr="003D4E20">
        <w:rPr>
          <w:rFonts w:ascii="Times New Roman" w:hAnsi="Times New Roman" w:cs="Times New Roman"/>
          <w:sz w:val="24"/>
          <w:szCs w:val="24"/>
        </w:rPr>
        <w:t xml:space="preserve"> FH,</w:t>
      </w:r>
      <w:r w:rsidR="007D2225" w:rsidRPr="003D4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225" w:rsidRPr="003D4E20">
        <w:rPr>
          <w:rFonts w:ascii="Times New Roman" w:hAnsi="Times New Roman" w:cs="Times New Roman"/>
          <w:sz w:val="24"/>
          <w:szCs w:val="24"/>
        </w:rPr>
        <w:t>C</w:t>
      </w:r>
      <w:r w:rsidR="005C50AA" w:rsidRPr="003D4E20">
        <w:rPr>
          <w:rFonts w:ascii="Times New Roman" w:hAnsi="Times New Roman" w:cs="Times New Roman"/>
          <w:sz w:val="24"/>
          <w:szCs w:val="24"/>
        </w:rPr>
        <w:t>esco</w:t>
      </w:r>
      <w:proofErr w:type="spellEnd"/>
      <w:r w:rsidRPr="003D4E20">
        <w:rPr>
          <w:rFonts w:ascii="Times New Roman" w:hAnsi="Times New Roman" w:cs="Times New Roman"/>
          <w:sz w:val="24"/>
          <w:szCs w:val="24"/>
        </w:rPr>
        <w:t xml:space="preserve"> VJS,</w:t>
      </w:r>
      <w:r w:rsidR="007D2225" w:rsidRPr="003D4E20">
        <w:rPr>
          <w:rFonts w:ascii="Times New Roman" w:hAnsi="Times New Roman" w:cs="Times New Roman"/>
          <w:sz w:val="24"/>
          <w:szCs w:val="24"/>
        </w:rPr>
        <w:t xml:space="preserve"> C</w:t>
      </w:r>
      <w:r w:rsidR="005C50AA" w:rsidRPr="003D4E20">
        <w:rPr>
          <w:rFonts w:ascii="Times New Roman" w:hAnsi="Times New Roman" w:cs="Times New Roman"/>
          <w:sz w:val="24"/>
          <w:szCs w:val="24"/>
        </w:rPr>
        <w:t>astro</w:t>
      </w:r>
      <w:r w:rsidRPr="003D4E20">
        <w:rPr>
          <w:rFonts w:ascii="Times New Roman" w:hAnsi="Times New Roman" w:cs="Times New Roman"/>
          <w:sz w:val="24"/>
          <w:szCs w:val="24"/>
        </w:rPr>
        <w:t xml:space="preserve"> EB,</w:t>
      </w:r>
      <w:r w:rsidR="007D2225" w:rsidRPr="003D4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225" w:rsidRPr="003D4E20">
        <w:rPr>
          <w:rFonts w:ascii="Times New Roman" w:hAnsi="Times New Roman" w:cs="Times New Roman"/>
          <w:sz w:val="24"/>
          <w:szCs w:val="24"/>
        </w:rPr>
        <w:t>C</w:t>
      </w:r>
      <w:r w:rsidR="005C50AA" w:rsidRPr="003D4E20">
        <w:rPr>
          <w:rFonts w:ascii="Times New Roman" w:hAnsi="Times New Roman" w:cs="Times New Roman"/>
          <w:sz w:val="24"/>
          <w:szCs w:val="24"/>
        </w:rPr>
        <w:t>arbonari</w:t>
      </w:r>
      <w:proofErr w:type="spellEnd"/>
      <w:r w:rsidRPr="003D4E20">
        <w:rPr>
          <w:rFonts w:ascii="Times New Roman" w:hAnsi="Times New Roman" w:cs="Times New Roman"/>
          <w:sz w:val="24"/>
          <w:szCs w:val="24"/>
        </w:rPr>
        <w:t xml:space="preserve"> CA,</w:t>
      </w:r>
      <w:r w:rsidR="007D2225" w:rsidRPr="003D4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225" w:rsidRPr="003D4E20">
        <w:rPr>
          <w:rFonts w:ascii="Times New Roman" w:hAnsi="Times New Roman" w:cs="Times New Roman"/>
          <w:sz w:val="24"/>
          <w:szCs w:val="24"/>
        </w:rPr>
        <w:t>V</w:t>
      </w:r>
      <w:r w:rsidR="005C50AA" w:rsidRPr="003D4E20">
        <w:rPr>
          <w:rFonts w:ascii="Times New Roman" w:hAnsi="Times New Roman" w:cs="Times New Roman"/>
          <w:sz w:val="24"/>
          <w:szCs w:val="24"/>
        </w:rPr>
        <w:t>elini</w:t>
      </w:r>
      <w:proofErr w:type="spellEnd"/>
      <w:r w:rsidRPr="003D4E20">
        <w:rPr>
          <w:rFonts w:ascii="Times New Roman" w:hAnsi="Times New Roman" w:cs="Times New Roman"/>
          <w:sz w:val="24"/>
          <w:szCs w:val="24"/>
        </w:rPr>
        <w:t xml:space="preserve"> E</w:t>
      </w:r>
      <w:r w:rsidR="007D2225" w:rsidRPr="003D4E20">
        <w:rPr>
          <w:rFonts w:ascii="Times New Roman" w:hAnsi="Times New Roman" w:cs="Times New Roman"/>
          <w:sz w:val="24"/>
          <w:szCs w:val="24"/>
        </w:rPr>
        <w:t xml:space="preserve">D. </w:t>
      </w:r>
      <w:r w:rsidR="007D2225" w:rsidRPr="003D4E20">
        <w:rPr>
          <w:rFonts w:ascii="Times New Roman" w:hAnsi="Times New Roman" w:cs="Times New Roman"/>
          <w:sz w:val="24"/>
          <w:szCs w:val="24"/>
          <w:lang w:val="en-US"/>
        </w:rPr>
        <w:t xml:space="preserve">Ammonium </w:t>
      </w:r>
      <w:proofErr w:type="spellStart"/>
      <w:r w:rsidR="007D2225" w:rsidRPr="003D4E20">
        <w:rPr>
          <w:rFonts w:ascii="Times New Roman" w:hAnsi="Times New Roman" w:cs="Times New Roman"/>
          <w:sz w:val="24"/>
          <w:szCs w:val="24"/>
          <w:lang w:val="en-US"/>
        </w:rPr>
        <w:t>glufosinate</w:t>
      </w:r>
      <w:proofErr w:type="spellEnd"/>
      <w:r w:rsidR="007D2225" w:rsidRPr="003D4E20">
        <w:rPr>
          <w:rFonts w:ascii="Times New Roman" w:hAnsi="Times New Roman" w:cs="Times New Roman"/>
          <w:sz w:val="24"/>
          <w:szCs w:val="24"/>
          <w:lang w:val="en-US"/>
        </w:rPr>
        <w:t xml:space="preserve"> associated with post-emergence herbicides in corn with the </w:t>
      </w:r>
      <w:r w:rsidR="007D2225" w:rsidRPr="003D4E20">
        <w:rPr>
          <w:rFonts w:ascii="Times New Roman" w:hAnsi="Times New Roman" w:cs="Times New Roman"/>
          <w:i/>
          <w:sz w:val="24"/>
          <w:szCs w:val="24"/>
          <w:lang w:val="en-US"/>
        </w:rPr>
        <w:t>CP4-EPSPs</w:t>
      </w:r>
      <w:r w:rsidR="007D2225" w:rsidRPr="003D4E20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7D2225" w:rsidRPr="003D4E20">
        <w:rPr>
          <w:rFonts w:ascii="Times New Roman" w:hAnsi="Times New Roman" w:cs="Times New Roman"/>
          <w:i/>
          <w:sz w:val="24"/>
          <w:szCs w:val="24"/>
          <w:lang w:val="en-US"/>
        </w:rPr>
        <w:t>pat</w:t>
      </w:r>
      <w:r w:rsidR="007D2225" w:rsidRPr="003D4E20">
        <w:rPr>
          <w:rFonts w:ascii="Times New Roman" w:hAnsi="Times New Roman" w:cs="Times New Roman"/>
          <w:sz w:val="24"/>
          <w:szCs w:val="24"/>
          <w:lang w:val="en-US"/>
        </w:rPr>
        <w:t xml:space="preserve"> genes.</w:t>
      </w:r>
      <w:r w:rsidR="005C50AA" w:rsidRPr="003D4E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50AA" w:rsidRPr="00AD03D1">
        <w:rPr>
          <w:rFonts w:ascii="Times New Roman" w:hAnsi="Times New Roman" w:cs="Times New Roman"/>
          <w:sz w:val="24"/>
          <w:szCs w:val="24"/>
          <w:lang w:val="en-US"/>
        </w:rPr>
        <w:t>Planta</w:t>
      </w:r>
      <w:proofErr w:type="spellEnd"/>
      <w:r w:rsidR="005C50AA" w:rsidRPr="00AD03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50AA" w:rsidRPr="00AD03D1">
        <w:rPr>
          <w:rFonts w:ascii="Times New Roman" w:hAnsi="Times New Roman" w:cs="Times New Roman"/>
          <w:sz w:val="24"/>
          <w:szCs w:val="24"/>
          <w:lang w:val="en-US"/>
        </w:rPr>
        <w:t>Daninha</w:t>
      </w:r>
      <w:proofErr w:type="spellEnd"/>
      <w:r w:rsidRPr="00AD03D1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2019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;37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502AF" w:rsidRPr="003D4E20">
        <w:rPr>
          <w:rFonts w:ascii="Times New Roman" w:hAnsi="Times New Roman" w:cs="Times New Roman"/>
          <w:sz w:val="24"/>
          <w:szCs w:val="24"/>
          <w:lang w:val="en-US"/>
        </w:rPr>
        <w:t>e19184453</w:t>
      </w:r>
      <w:r>
        <w:rPr>
          <w:rFonts w:ascii="Times New Roman" w:hAnsi="Times New Roman" w:cs="Times New Roman"/>
          <w:sz w:val="24"/>
          <w:szCs w:val="24"/>
          <w:lang w:val="en-US"/>
        </w:rPr>
        <w:t>):1-10</w:t>
      </w:r>
      <w:r w:rsidR="005C50AA" w:rsidRPr="003D4E20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Disponível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3D4E20">
        <w:rPr>
          <w:rFonts w:ascii="Times New Roman" w:hAnsi="Times New Roman" w:cs="Times New Roman"/>
          <w:sz w:val="24"/>
          <w:szCs w:val="24"/>
          <w:lang w:val="en-US"/>
        </w:rPr>
        <w:t>https://doi.org/10.1590/S0100-83582019370100042</w:t>
      </w:r>
    </w:p>
    <w:p w14:paraId="2DC46E0A" w14:textId="06E16D23" w:rsidR="005C50AA" w:rsidRPr="005A0D21" w:rsidRDefault="00AD03D1" w:rsidP="00793A0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Krenchinski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FH,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Giovanelli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BF, Albrecht AJP, Albrecht LP,</w:t>
      </w:r>
      <w:r w:rsidR="005C50AA" w:rsidRPr="003D4E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50AA" w:rsidRPr="003D4E20">
        <w:rPr>
          <w:rFonts w:ascii="Times New Roman" w:hAnsi="Times New Roman" w:cs="Times New Roman"/>
          <w:sz w:val="24"/>
          <w:szCs w:val="24"/>
          <w:lang w:val="en-US"/>
        </w:rPr>
        <w:t>Pereir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a VGC,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Carbonari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CA, et al</w:t>
      </w:r>
      <w:r w:rsidR="005C50AA" w:rsidRPr="004525D9">
        <w:rPr>
          <w:rFonts w:ascii="Times New Roman" w:hAnsi="Times New Roman" w:cs="Times New Roman"/>
          <w:sz w:val="24"/>
          <w:szCs w:val="24"/>
          <w:lang w:val="en-GB"/>
        </w:rPr>
        <w:t xml:space="preserve">. Are glyphosate and </w:t>
      </w:r>
      <w:proofErr w:type="spellStart"/>
      <w:r w:rsidR="005C50AA" w:rsidRPr="004525D9">
        <w:rPr>
          <w:rFonts w:ascii="Times New Roman" w:hAnsi="Times New Roman" w:cs="Times New Roman"/>
          <w:sz w:val="24"/>
          <w:szCs w:val="24"/>
          <w:lang w:val="en-GB"/>
        </w:rPr>
        <w:t>glufosinate</w:t>
      </w:r>
      <w:proofErr w:type="spellEnd"/>
      <w:r w:rsidR="005C50AA" w:rsidRPr="004525D9">
        <w:rPr>
          <w:rFonts w:ascii="Times New Roman" w:hAnsi="Times New Roman" w:cs="Times New Roman"/>
          <w:sz w:val="24"/>
          <w:szCs w:val="24"/>
          <w:lang w:val="en-GB"/>
        </w:rPr>
        <w:t xml:space="preserve">-ammonium </w:t>
      </w:r>
      <w:proofErr w:type="gramStart"/>
      <w:r w:rsidR="005C50AA" w:rsidRPr="004525D9">
        <w:rPr>
          <w:rFonts w:ascii="Times New Roman" w:hAnsi="Times New Roman" w:cs="Times New Roman"/>
          <w:sz w:val="24"/>
          <w:szCs w:val="24"/>
          <w:lang w:val="en-GB"/>
        </w:rPr>
        <w:t>totally</w:t>
      </w:r>
      <w:proofErr w:type="gramEnd"/>
      <w:r w:rsidR="005C50AA" w:rsidRPr="004525D9">
        <w:rPr>
          <w:rFonts w:ascii="Times New Roman" w:hAnsi="Times New Roman" w:cs="Times New Roman"/>
          <w:sz w:val="24"/>
          <w:szCs w:val="24"/>
          <w:lang w:val="en-GB"/>
        </w:rPr>
        <w:t xml:space="preserve"> selective for transgenic maize containing the </w:t>
      </w:r>
      <w:r w:rsidR="005C50AA" w:rsidRPr="004525D9">
        <w:rPr>
          <w:rFonts w:ascii="Times New Roman" w:hAnsi="Times New Roman" w:cs="Times New Roman"/>
          <w:i/>
          <w:sz w:val="24"/>
          <w:szCs w:val="24"/>
          <w:lang w:val="en-GB"/>
        </w:rPr>
        <w:t>CP4-EPSPS</w:t>
      </w:r>
      <w:r w:rsidR="005C50AA" w:rsidRPr="004525D9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="005C50AA" w:rsidRPr="004525D9">
        <w:rPr>
          <w:rFonts w:ascii="Times New Roman" w:hAnsi="Times New Roman" w:cs="Times New Roman"/>
          <w:i/>
          <w:sz w:val="24"/>
          <w:szCs w:val="24"/>
          <w:lang w:val="en-GB"/>
        </w:rPr>
        <w:t>pat</w:t>
      </w:r>
      <w:r w:rsidR="005C50AA" w:rsidRPr="004525D9">
        <w:rPr>
          <w:rFonts w:ascii="Times New Roman" w:hAnsi="Times New Roman" w:cs="Times New Roman"/>
          <w:sz w:val="24"/>
          <w:szCs w:val="24"/>
          <w:lang w:val="en-GB"/>
        </w:rPr>
        <w:t xml:space="preserve"> genes? </w:t>
      </w:r>
      <w:r w:rsidRPr="005A0D21">
        <w:rPr>
          <w:rFonts w:ascii="Times New Roman" w:hAnsi="Times New Roman" w:cs="Times New Roman"/>
          <w:sz w:val="24"/>
          <w:szCs w:val="24"/>
        </w:rPr>
        <w:t>Rev. Bras. Milho</w:t>
      </w:r>
      <w:r w:rsidR="005C50AA" w:rsidRPr="005A0D21">
        <w:rPr>
          <w:rFonts w:ascii="Times New Roman" w:hAnsi="Times New Roman" w:cs="Times New Roman"/>
          <w:sz w:val="24"/>
          <w:szCs w:val="24"/>
        </w:rPr>
        <w:t xml:space="preserve"> Sorgo</w:t>
      </w:r>
      <w:r w:rsidRPr="005A0D21">
        <w:rPr>
          <w:rFonts w:ascii="Times New Roman" w:hAnsi="Times New Roman" w:cs="Times New Roman"/>
          <w:sz w:val="24"/>
          <w:szCs w:val="24"/>
        </w:rPr>
        <w:t>. 2020;19(</w:t>
      </w:r>
      <w:r w:rsidR="005C50AA" w:rsidRPr="005A0D21">
        <w:rPr>
          <w:rFonts w:ascii="Times New Roman" w:hAnsi="Times New Roman" w:cs="Times New Roman"/>
          <w:sz w:val="24"/>
          <w:szCs w:val="24"/>
        </w:rPr>
        <w:t>e1154</w:t>
      </w:r>
      <w:r w:rsidRPr="005A0D21">
        <w:rPr>
          <w:rFonts w:ascii="Times New Roman" w:hAnsi="Times New Roman" w:cs="Times New Roman"/>
          <w:sz w:val="24"/>
          <w:szCs w:val="24"/>
        </w:rPr>
        <w:t>):1-14</w:t>
      </w:r>
      <w:r w:rsidR="005C50AA" w:rsidRPr="005A0D21">
        <w:rPr>
          <w:rFonts w:ascii="Times New Roman" w:hAnsi="Times New Roman" w:cs="Times New Roman"/>
          <w:sz w:val="24"/>
          <w:szCs w:val="24"/>
        </w:rPr>
        <w:t>.</w:t>
      </w:r>
      <w:r w:rsidRPr="005A0D21">
        <w:rPr>
          <w:rFonts w:ascii="Times New Roman" w:hAnsi="Times New Roman" w:cs="Times New Roman"/>
          <w:sz w:val="24"/>
          <w:szCs w:val="24"/>
        </w:rPr>
        <w:t xml:space="preserve"> Disponível em: https://doi.org/</w:t>
      </w:r>
      <w:r w:rsidRPr="005A0D2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10.18512/rbms2020v19e1154</w:t>
      </w:r>
    </w:p>
    <w:p w14:paraId="381B17AD" w14:textId="544B1D7B" w:rsidR="00793A0D" w:rsidRPr="003926F6" w:rsidRDefault="00D81E9B" w:rsidP="00793A0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1E9B">
        <w:rPr>
          <w:rFonts w:ascii="Times New Roman" w:hAnsi="Times New Roman" w:cs="Times New Roman"/>
          <w:sz w:val="24"/>
          <w:szCs w:val="24"/>
        </w:rPr>
        <w:lastRenderedPageBreak/>
        <w:t>Rizzardi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MA, </w:t>
      </w:r>
      <w:proofErr w:type="spellStart"/>
      <w:r>
        <w:rPr>
          <w:rFonts w:ascii="Times New Roman" w:hAnsi="Times New Roman" w:cs="Times New Roman"/>
          <w:sz w:val="24"/>
          <w:szCs w:val="24"/>
        </w:rPr>
        <w:t>Fleck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793A0D" w:rsidRPr="00D81E9B">
        <w:rPr>
          <w:rFonts w:ascii="Times New Roman" w:hAnsi="Times New Roman" w:cs="Times New Roman"/>
          <w:sz w:val="24"/>
          <w:szCs w:val="24"/>
        </w:rPr>
        <w:t xml:space="preserve">G. Métodos de qualificação da </w:t>
      </w:r>
      <w:r w:rsidR="00793A0D" w:rsidRPr="003926F6">
        <w:rPr>
          <w:rFonts w:ascii="Times New Roman" w:hAnsi="Times New Roman" w:cs="Times New Roman"/>
          <w:sz w:val="24"/>
          <w:szCs w:val="24"/>
        </w:rPr>
        <w:t>cobertura foliar da infestação de plantas daninhas e da cultura da so</w:t>
      </w:r>
      <w:r w:rsidR="00793A0D" w:rsidRPr="00D81E9B">
        <w:rPr>
          <w:rFonts w:ascii="Times New Roman" w:hAnsi="Times New Roman" w:cs="Times New Roman"/>
          <w:sz w:val="24"/>
          <w:szCs w:val="24"/>
        </w:rPr>
        <w:t xml:space="preserve">ja. </w:t>
      </w:r>
      <w:r w:rsidRPr="00D81E9B">
        <w:rPr>
          <w:rFonts w:ascii="Times New Roman" w:hAnsi="Times New Roman" w:cs="Times New Roman"/>
          <w:sz w:val="24"/>
          <w:szCs w:val="24"/>
        </w:rPr>
        <w:t>Cienc.</w:t>
      </w:r>
      <w:r w:rsidR="00793A0D" w:rsidRPr="00D81E9B">
        <w:rPr>
          <w:rFonts w:ascii="Times New Roman" w:hAnsi="Times New Roman" w:cs="Times New Roman"/>
          <w:sz w:val="24"/>
          <w:szCs w:val="24"/>
        </w:rPr>
        <w:t xml:space="preserve"> Rural</w:t>
      </w:r>
      <w:r w:rsidRPr="00D81E9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2004;34:13-18</w:t>
      </w:r>
      <w:r w:rsidR="00793A0D" w:rsidRPr="003926F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Disponível em: </w:t>
      </w:r>
      <w:r w:rsidRPr="00D81E9B">
        <w:rPr>
          <w:rFonts w:ascii="Times New Roman" w:hAnsi="Times New Roman" w:cs="Times New Roman"/>
          <w:sz w:val="24"/>
          <w:szCs w:val="24"/>
        </w:rPr>
        <w:t>https://doi.org/10.1590/S0103-84782004000100003</w:t>
      </w:r>
    </w:p>
    <w:p w14:paraId="0AE94725" w14:textId="08DB1A3C" w:rsidR="002B1205" w:rsidRPr="003926F6" w:rsidRDefault="00222380" w:rsidP="00793A0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Rodrigues BN, Almeida F</w:t>
      </w:r>
      <w:r w:rsidR="002B1205" w:rsidRPr="003926F6">
        <w:rPr>
          <w:rFonts w:ascii="Times New Roman" w:hAnsi="Times New Roman" w:cs="Times New Roman"/>
          <w:sz w:val="24"/>
          <w:szCs w:val="24"/>
        </w:rPr>
        <w:t>D.</w:t>
      </w:r>
      <w:r w:rsidR="002B1205" w:rsidRPr="00222380">
        <w:rPr>
          <w:rFonts w:ascii="Times New Roman" w:hAnsi="Times New Roman" w:cs="Times New Roman"/>
          <w:sz w:val="24"/>
          <w:szCs w:val="24"/>
        </w:rPr>
        <w:t xml:space="preserve"> Guia de herbicidas</w:t>
      </w:r>
      <w:r>
        <w:rPr>
          <w:rFonts w:ascii="Times New Roman" w:hAnsi="Times New Roman" w:cs="Times New Roman"/>
          <w:sz w:val="24"/>
          <w:szCs w:val="24"/>
        </w:rPr>
        <w:t>.</w:t>
      </w:r>
      <w:r w:rsidR="002B1205" w:rsidRPr="003926F6">
        <w:rPr>
          <w:rFonts w:ascii="Times New Roman" w:hAnsi="Times New Roman" w:cs="Times New Roman"/>
          <w:sz w:val="24"/>
          <w:szCs w:val="24"/>
        </w:rPr>
        <w:t xml:space="preserve"> 7ª Edição. Ed. </w:t>
      </w:r>
      <w:proofErr w:type="spellStart"/>
      <w:r w:rsidR="002B1205" w:rsidRPr="003926F6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="002B1205" w:rsidRPr="003926F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Londrina, Paraná, Brasil, 2018.</w:t>
      </w:r>
    </w:p>
    <w:p w14:paraId="26B189BC" w14:textId="39EE8BD5" w:rsidR="00F27640" w:rsidRPr="005A0D21" w:rsidRDefault="005A0D21" w:rsidP="00793A0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Silva AFM,</w:t>
      </w:r>
      <w:r w:rsidR="00F27640" w:rsidRPr="003926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Albrecht AJP, </w:t>
      </w:r>
      <w:proofErr w:type="spellStart"/>
      <w:r>
        <w:rPr>
          <w:rFonts w:ascii="Times New Roman" w:hAnsi="Times New Roman" w:cs="Times New Roman"/>
          <w:sz w:val="24"/>
          <w:szCs w:val="24"/>
        </w:rPr>
        <w:t>Giovanelli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GA, Damião VW, Albrecht LP, Victoria-Filho R.</w:t>
      </w:r>
      <w:r w:rsidR="00F27640" w:rsidRPr="003926F6">
        <w:rPr>
          <w:rFonts w:ascii="Times New Roman" w:hAnsi="Times New Roman" w:cs="Times New Roman"/>
          <w:sz w:val="24"/>
          <w:szCs w:val="24"/>
        </w:rPr>
        <w:t xml:space="preserve"> Seletividade de herbicidas isolados e em associações para milho RR2/LL. </w:t>
      </w:r>
      <w:r w:rsidR="00725BBE">
        <w:rPr>
          <w:rFonts w:ascii="Times New Roman" w:hAnsi="Times New Roman" w:cs="Times New Roman"/>
          <w:sz w:val="24"/>
          <w:szCs w:val="24"/>
        </w:rPr>
        <w:t>Rev</w:t>
      </w:r>
      <w:r w:rsidR="00725BBE" w:rsidRPr="00725BBE">
        <w:rPr>
          <w:rFonts w:ascii="Times New Roman" w:hAnsi="Times New Roman" w:cs="Times New Roman"/>
          <w:sz w:val="24"/>
          <w:szCs w:val="24"/>
        </w:rPr>
        <w:t xml:space="preserve">. Bras. </w:t>
      </w:r>
      <w:proofErr w:type="spellStart"/>
      <w:r w:rsidR="00725BBE">
        <w:rPr>
          <w:rFonts w:ascii="Times New Roman" w:hAnsi="Times New Roman" w:cs="Times New Roman"/>
          <w:sz w:val="24"/>
          <w:szCs w:val="24"/>
        </w:rPr>
        <w:t>Herbic</w:t>
      </w:r>
      <w:proofErr w:type="spellEnd"/>
      <w:r w:rsidR="00725BBE">
        <w:rPr>
          <w:rFonts w:ascii="Times New Roman" w:hAnsi="Times New Roman" w:cs="Times New Roman"/>
          <w:sz w:val="24"/>
          <w:szCs w:val="24"/>
        </w:rPr>
        <w:t>. 2017;16(</w:t>
      </w:r>
      <w:r w:rsidR="00F27640" w:rsidRPr="005A0D21">
        <w:rPr>
          <w:rFonts w:ascii="Times New Roman" w:hAnsi="Times New Roman" w:cs="Times New Roman"/>
          <w:sz w:val="24"/>
          <w:szCs w:val="24"/>
        </w:rPr>
        <w:t>1</w:t>
      </w:r>
      <w:r w:rsidR="00725BBE">
        <w:rPr>
          <w:rFonts w:ascii="Times New Roman" w:hAnsi="Times New Roman" w:cs="Times New Roman"/>
          <w:sz w:val="24"/>
          <w:szCs w:val="24"/>
        </w:rPr>
        <w:t xml:space="preserve">):60-6. Disponível em: </w:t>
      </w:r>
      <w:r w:rsidR="00725BBE" w:rsidRPr="00725BBE">
        <w:rPr>
          <w:rFonts w:ascii="Times New Roman" w:hAnsi="Times New Roman" w:cs="Times New Roman"/>
          <w:sz w:val="24"/>
          <w:szCs w:val="24"/>
        </w:rPr>
        <w:t>https://doi.org/</w:t>
      </w:r>
      <w:r w:rsidR="00725BBE" w:rsidRPr="00725BBE">
        <w:rPr>
          <w:rFonts w:ascii="Times New Roman" w:hAnsi="Times New Roman" w:cs="Times New Roman"/>
          <w:sz w:val="24"/>
          <w:szCs w:val="24"/>
          <w:shd w:val="clear" w:color="auto" w:fill="FFFFFF"/>
        </w:rPr>
        <w:t>10.7824/rbh.v16i1.509</w:t>
      </w:r>
    </w:p>
    <w:p w14:paraId="32970111" w14:textId="3D463D36" w:rsidR="002B1205" w:rsidRPr="00306035" w:rsidRDefault="00306035" w:rsidP="00793A0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6035">
        <w:rPr>
          <w:rFonts w:ascii="Times New Roman" w:hAnsi="Times New Roman" w:cs="Times New Roman"/>
          <w:sz w:val="24"/>
          <w:szCs w:val="24"/>
          <w:lang w:val="en-US"/>
        </w:rPr>
        <w:t>Takano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HK,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Beffa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R, Preston C,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Westra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P, Dayan F</w:t>
      </w:r>
      <w:r w:rsidR="002B1205" w:rsidRPr="00306035">
        <w:rPr>
          <w:rFonts w:ascii="Times New Roman" w:hAnsi="Times New Roman" w:cs="Times New Roman"/>
          <w:sz w:val="24"/>
          <w:szCs w:val="24"/>
          <w:lang w:val="en-US"/>
        </w:rPr>
        <w:t xml:space="preserve">E. Reactive oxygen species trigger the fast action of </w:t>
      </w:r>
      <w:proofErr w:type="spellStart"/>
      <w:r w:rsidR="002B1205" w:rsidRPr="00306035">
        <w:rPr>
          <w:rFonts w:ascii="Times New Roman" w:hAnsi="Times New Roman" w:cs="Times New Roman"/>
          <w:sz w:val="24"/>
          <w:szCs w:val="24"/>
          <w:lang w:val="en-US"/>
        </w:rPr>
        <w:t>glufosinate</w:t>
      </w:r>
      <w:proofErr w:type="spellEnd"/>
      <w:r w:rsidR="002B1205" w:rsidRPr="0030603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2B1205" w:rsidRPr="00306035">
        <w:rPr>
          <w:rFonts w:ascii="Times New Roman" w:hAnsi="Times New Roman" w:cs="Times New Roman"/>
          <w:sz w:val="24"/>
          <w:szCs w:val="24"/>
          <w:lang w:val="en-US"/>
        </w:rPr>
        <w:t>Planta</w:t>
      </w:r>
      <w:proofErr w:type="spellEnd"/>
      <w:r w:rsidRPr="00306035">
        <w:rPr>
          <w:rFonts w:ascii="Times New Roman" w:hAnsi="Times New Roman" w:cs="Times New Roman"/>
          <w:sz w:val="24"/>
          <w:szCs w:val="24"/>
          <w:lang w:val="en-US"/>
        </w:rPr>
        <w:t>. 2019</w:t>
      </w:r>
      <w:proofErr w:type="gramStart"/>
      <w:r w:rsidRPr="00306035">
        <w:rPr>
          <w:rFonts w:ascii="Times New Roman" w:hAnsi="Times New Roman" w:cs="Times New Roman"/>
          <w:sz w:val="24"/>
          <w:szCs w:val="24"/>
          <w:lang w:val="en-US"/>
        </w:rPr>
        <w:t>;249</w:t>
      </w:r>
      <w:proofErr w:type="gramEnd"/>
      <w:r w:rsidRPr="00306035">
        <w:rPr>
          <w:rFonts w:ascii="Times New Roman" w:hAnsi="Times New Roman" w:cs="Times New Roman"/>
          <w:sz w:val="24"/>
          <w:szCs w:val="24"/>
          <w:lang w:val="en-US"/>
        </w:rPr>
        <w:t>(6):1837-</w:t>
      </w:r>
      <w:r w:rsidR="002B1205" w:rsidRPr="00306035">
        <w:rPr>
          <w:rFonts w:ascii="Times New Roman" w:hAnsi="Times New Roman" w:cs="Times New Roman"/>
          <w:sz w:val="24"/>
          <w:szCs w:val="24"/>
          <w:lang w:val="en-US"/>
        </w:rPr>
        <w:t>49, 2019.</w:t>
      </w:r>
      <w:r w:rsidRPr="003060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35">
        <w:rPr>
          <w:rFonts w:ascii="Times New Roman" w:hAnsi="Times New Roman" w:cs="Times New Roman"/>
          <w:sz w:val="24"/>
          <w:szCs w:val="24"/>
          <w:lang w:val="en-US"/>
        </w:rPr>
        <w:t>Disponível</w:t>
      </w:r>
      <w:proofErr w:type="spellEnd"/>
      <w:r w:rsidRPr="003060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035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Pr="00306035">
        <w:rPr>
          <w:rFonts w:ascii="Times New Roman" w:hAnsi="Times New Roman" w:cs="Times New Roman"/>
          <w:sz w:val="24"/>
          <w:szCs w:val="24"/>
          <w:lang w:val="en-US"/>
        </w:rPr>
        <w:t>: https://doi.org/</w:t>
      </w:r>
      <w:r w:rsidRPr="003060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10.1007/s00425-019-03124-3</w:t>
      </w:r>
    </w:p>
    <w:p w14:paraId="4066FDD5" w14:textId="4206F517" w:rsidR="002B1205" w:rsidRPr="001856E0" w:rsidRDefault="00306035" w:rsidP="00793A0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Takano HK,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Beffa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R, Preston C,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Westra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P, Dayan F</w:t>
      </w:r>
      <w:r w:rsidR="002B1205" w:rsidRPr="004525D9">
        <w:rPr>
          <w:rFonts w:ascii="Times New Roman" w:hAnsi="Times New Roman" w:cs="Times New Roman"/>
          <w:sz w:val="24"/>
          <w:szCs w:val="24"/>
          <w:lang w:val="en-GB"/>
        </w:rPr>
        <w:t xml:space="preserve">E. </w:t>
      </w:r>
      <w:proofErr w:type="spellStart"/>
      <w:r w:rsidR="002B1205" w:rsidRPr="004525D9">
        <w:rPr>
          <w:rFonts w:ascii="Times New Roman" w:hAnsi="Times New Roman" w:cs="Times New Roman"/>
          <w:sz w:val="24"/>
          <w:szCs w:val="24"/>
          <w:lang w:val="en-GB"/>
        </w:rPr>
        <w:t>Anovel</w:t>
      </w:r>
      <w:proofErr w:type="spellEnd"/>
      <w:r w:rsidR="002B1205" w:rsidRPr="004525D9">
        <w:rPr>
          <w:rFonts w:ascii="Times New Roman" w:hAnsi="Times New Roman" w:cs="Times New Roman"/>
          <w:sz w:val="24"/>
          <w:szCs w:val="24"/>
          <w:lang w:val="en-GB"/>
        </w:rPr>
        <w:t xml:space="preserve"> insight into the mode of action of </w:t>
      </w:r>
      <w:proofErr w:type="spellStart"/>
      <w:r w:rsidR="002B1205" w:rsidRPr="004525D9">
        <w:rPr>
          <w:rFonts w:ascii="Times New Roman" w:hAnsi="Times New Roman" w:cs="Times New Roman"/>
          <w:sz w:val="24"/>
          <w:szCs w:val="24"/>
          <w:lang w:val="en-GB"/>
        </w:rPr>
        <w:t>glufosinate</w:t>
      </w:r>
      <w:proofErr w:type="spellEnd"/>
      <w:r w:rsidR="002B1205" w:rsidRPr="004525D9">
        <w:rPr>
          <w:rFonts w:ascii="Times New Roman" w:hAnsi="Times New Roman" w:cs="Times New Roman"/>
          <w:sz w:val="24"/>
          <w:szCs w:val="24"/>
          <w:lang w:val="en-GB"/>
        </w:rPr>
        <w:t xml:space="preserve">: how reactive oxygen species </w:t>
      </w:r>
      <w:proofErr w:type="gramStart"/>
      <w:r w:rsidR="002B1205" w:rsidRPr="004525D9">
        <w:rPr>
          <w:rFonts w:ascii="Times New Roman" w:hAnsi="Times New Roman" w:cs="Times New Roman"/>
          <w:sz w:val="24"/>
          <w:szCs w:val="24"/>
          <w:lang w:val="en-GB"/>
        </w:rPr>
        <w:t>are formed</w:t>
      </w:r>
      <w:proofErr w:type="gramEnd"/>
      <w:r w:rsidR="002B1205" w:rsidRPr="004525D9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1856E0">
        <w:rPr>
          <w:rFonts w:ascii="Times New Roman" w:hAnsi="Times New Roman" w:cs="Times New Roman"/>
          <w:sz w:val="24"/>
          <w:szCs w:val="24"/>
        </w:rPr>
        <w:t>Photosynth</w:t>
      </w:r>
      <w:proofErr w:type="spellEnd"/>
      <w:r w:rsidRPr="001856E0">
        <w:rPr>
          <w:rFonts w:ascii="Times New Roman" w:hAnsi="Times New Roman" w:cs="Times New Roman"/>
          <w:sz w:val="24"/>
          <w:szCs w:val="24"/>
        </w:rPr>
        <w:t>. Res. 2020;144(</w:t>
      </w:r>
      <w:r w:rsidR="002B1205" w:rsidRPr="001856E0">
        <w:rPr>
          <w:rFonts w:ascii="Times New Roman" w:hAnsi="Times New Roman" w:cs="Times New Roman"/>
          <w:sz w:val="24"/>
          <w:szCs w:val="24"/>
        </w:rPr>
        <w:t>3</w:t>
      </w:r>
      <w:r w:rsidRPr="001856E0">
        <w:rPr>
          <w:rFonts w:ascii="Times New Roman" w:hAnsi="Times New Roman" w:cs="Times New Roman"/>
          <w:sz w:val="24"/>
          <w:szCs w:val="24"/>
        </w:rPr>
        <w:t>):361-72</w:t>
      </w:r>
      <w:r w:rsidR="002B1205" w:rsidRPr="001856E0">
        <w:rPr>
          <w:rFonts w:ascii="Times New Roman" w:hAnsi="Times New Roman" w:cs="Times New Roman"/>
          <w:sz w:val="24"/>
          <w:szCs w:val="24"/>
        </w:rPr>
        <w:t>.</w:t>
      </w:r>
      <w:r w:rsidRPr="001856E0">
        <w:rPr>
          <w:rFonts w:ascii="Times New Roman" w:hAnsi="Times New Roman" w:cs="Times New Roman"/>
          <w:sz w:val="24"/>
          <w:szCs w:val="24"/>
        </w:rPr>
        <w:t> Disponível em: https://doi.org/</w:t>
      </w:r>
      <w:r w:rsidRPr="001856E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10.1007/s11120-020-00749-4</w:t>
      </w:r>
    </w:p>
    <w:p w14:paraId="6A1A2E2F" w14:textId="620564B9" w:rsidR="002B1205" w:rsidRPr="00306035" w:rsidRDefault="00725BBE" w:rsidP="00793A0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6E0">
        <w:rPr>
          <w:rFonts w:ascii="Times New Roman" w:hAnsi="Times New Roman" w:cs="Times New Roman"/>
          <w:sz w:val="24"/>
          <w:szCs w:val="24"/>
        </w:rPr>
        <w:t xml:space="preserve">Takano HK, </w:t>
      </w:r>
      <w:proofErr w:type="spellStart"/>
      <w:r w:rsidRPr="001856E0">
        <w:rPr>
          <w:rFonts w:ascii="Times New Roman" w:hAnsi="Times New Roman" w:cs="Times New Roman"/>
          <w:sz w:val="24"/>
          <w:szCs w:val="24"/>
        </w:rPr>
        <w:t>Dayan</w:t>
      </w:r>
      <w:proofErr w:type="spellEnd"/>
      <w:r w:rsidRPr="001856E0">
        <w:rPr>
          <w:rFonts w:ascii="Times New Roman" w:hAnsi="Times New Roman" w:cs="Times New Roman"/>
          <w:sz w:val="24"/>
          <w:szCs w:val="24"/>
        </w:rPr>
        <w:t xml:space="preserve"> F</w:t>
      </w:r>
      <w:r w:rsidR="002B1205" w:rsidRPr="001856E0">
        <w:rPr>
          <w:rFonts w:ascii="Times New Roman" w:hAnsi="Times New Roman" w:cs="Times New Roman"/>
          <w:sz w:val="24"/>
          <w:szCs w:val="24"/>
        </w:rPr>
        <w:t xml:space="preserve">E. </w:t>
      </w:r>
      <w:proofErr w:type="spellStart"/>
      <w:r w:rsidR="002B1205" w:rsidRPr="004525D9">
        <w:rPr>
          <w:rFonts w:ascii="Times New Roman" w:hAnsi="Times New Roman" w:cs="Times New Roman"/>
          <w:sz w:val="24"/>
          <w:szCs w:val="24"/>
          <w:lang w:val="en-GB"/>
        </w:rPr>
        <w:t>Glufosinate</w:t>
      </w:r>
      <w:proofErr w:type="spellEnd"/>
      <w:r w:rsidR="002B1205" w:rsidRPr="004525D9">
        <w:rPr>
          <w:rFonts w:ascii="Times New Roman" w:hAnsi="Times New Roman" w:cs="Times New Roman"/>
          <w:sz w:val="24"/>
          <w:szCs w:val="24"/>
          <w:lang w:val="en-GB"/>
        </w:rPr>
        <w:t xml:space="preserve">-ammonium: a review of the current state of knowledge. </w:t>
      </w:r>
      <w:proofErr w:type="spellStart"/>
      <w:r w:rsidR="00306035">
        <w:rPr>
          <w:rFonts w:ascii="Times New Roman" w:hAnsi="Times New Roman" w:cs="Times New Roman"/>
          <w:sz w:val="24"/>
          <w:szCs w:val="24"/>
        </w:rPr>
        <w:t>Pest</w:t>
      </w:r>
      <w:proofErr w:type="spellEnd"/>
      <w:r w:rsidR="00306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035">
        <w:rPr>
          <w:rFonts w:ascii="Times New Roman" w:hAnsi="Times New Roman" w:cs="Times New Roman"/>
          <w:sz w:val="24"/>
          <w:szCs w:val="24"/>
        </w:rPr>
        <w:t>M</w:t>
      </w:r>
      <w:r w:rsidR="00306035" w:rsidRPr="00306035">
        <w:rPr>
          <w:rFonts w:ascii="Times New Roman" w:hAnsi="Times New Roman" w:cs="Times New Roman"/>
          <w:sz w:val="24"/>
          <w:szCs w:val="24"/>
        </w:rPr>
        <w:t>anag</w:t>
      </w:r>
      <w:proofErr w:type="spellEnd"/>
      <w:r w:rsidR="00306035" w:rsidRPr="00306035">
        <w:rPr>
          <w:rFonts w:ascii="Times New Roman" w:hAnsi="Times New Roman" w:cs="Times New Roman"/>
          <w:sz w:val="24"/>
          <w:szCs w:val="24"/>
        </w:rPr>
        <w:t>.</w:t>
      </w:r>
      <w:r w:rsidR="00306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035">
        <w:rPr>
          <w:rFonts w:ascii="Times New Roman" w:hAnsi="Times New Roman" w:cs="Times New Roman"/>
          <w:sz w:val="24"/>
          <w:szCs w:val="24"/>
        </w:rPr>
        <w:t>Sci</w:t>
      </w:r>
      <w:proofErr w:type="spellEnd"/>
      <w:r w:rsidRPr="00306035">
        <w:rPr>
          <w:rFonts w:ascii="Times New Roman" w:hAnsi="Times New Roman" w:cs="Times New Roman"/>
          <w:sz w:val="24"/>
          <w:szCs w:val="24"/>
        </w:rPr>
        <w:t>. 2020;76(</w:t>
      </w:r>
      <w:r w:rsidR="002B1205" w:rsidRPr="00306035">
        <w:rPr>
          <w:rFonts w:ascii="Times New Roman" w:hAnsi="Times New Roman" w:cs="Times New Roman"/>
          <w:sz w:val="24"/>
          <w:szCs w:val="24"/>
        </w:rPr>
        <w:t>16</w:t>
      </w:r>
      <w:r w:rsidRPr="00306035">
        <w:rPr>
          <w:rFonts w:ascii="Times New Roman" w:hAnsi="Times New Roman" w:cs="Times New Roman"/>
          <w:sz w:val="24"/>
          <w:szCs w:val="24"/>
        </w:rPr>
        <w:t>):3911-25</w:t>
      </w:r>
      <w:r w:rsidR="002B1205" w:rsidRPr="00306035">
        <w:rPr>
          <w:rFonts w:ascii="Times New Roman" w:hAnsi="Times New Roman" w:cs="Times New Roman"/>
          <w:sz w:val="24"/>
          <w:szCs w:val="24"/>
        </w:rPr>
        <w:t>.</w:t>
      </w:r>
      <w:r w:rsidRPr="00306035">
        <w:rPr>
          <w:rFonts w:ascii="Times New Roman" w:hAnsi="Times New Roman" w:cs="Times New Roman"/>
          <w:sz w:val="24"/>
          <w:szCs w:val="24"/>
        </w:rPr>
        <w:t xml:space="preserve">  Disponível em: https://doi.org/10.1002/ps.5965</w:t>
      </w:r>
    </w:p>
    <w:p w14:paraId="6312F06A" w14:textId="2C875E45" w:rsidR="004B54B6" w:rsidRPr="003926F6" w:rsidRDefault="00306035" w:rsidP="00793A0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Velini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ED, </w:t>
      </w:r>
      <w:proofErr w:type="spellStart"/>
      <w:r>
        <w:rPr>
          <w:rFonts w:ascii="Times New Roman" w:hAnsi="Times New Roman" w:cs="Times New Roman"/>
          <w:sz w:val="24"/>
          <w:szCs w:val="24"/>
        </w:rPr>
        <w:t>Osipe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R,</w:t>
      </w:r>
      <w:r w:rsidR="004B54B6" w:rsidRPr="00306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4B6" w:rsidRPr="00306035">
        <w:rPr>
          <w:rFonts w:ascii="Times New Roman" w:hAnsi="Times New Roman" w:cs="Times New Roman"/>
          <w:sz w:val="24"/>
          <w:szCs w:val="24"/>
        </w:rPr>
        <w:t>Gazzie</w:t>
      </w:r>
      <w:r>
        <w:rPr>
          <w:rFonts w:ascii="Times New Roman" w:hAnsi="Times New Roman" w:cs="Times New Roman"/>
          <w:sz w:val="24"/>
          <w:szCs w:val="24"/>
        </w:rPr>
        <w:t>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4B54B6" w:rsidRPr="00725BBE">
        <w:rPr>
          <w:rFonts w:ascii="Times New Roman" w:hAnsi="Times New Roman" w:cs="Times New Roman"/>
          <w:sz w:val="24"/>
          <w:szCs w:val="24"/>
        </w:rPr>
        <w:t xml:space="preserve">L. (Coord.). </w:t>
      </w:r>
      <w:r w:rsidR="004B54B6" w:rsidRPr="00306035">
        <w:rPr>
          <w:rFonts w:ascii="Times New Roman" w:hAnsi="Times New Roman" w:cs="Times New Roman"/>
          <w:sz w:val="24"/>
          <w:szCs w:val="24"/>
        </w:rPr>
        <w:t>Procedimentos para instalação, avaliação e análise de experimentos com herbicidas. L</w:t>
      </w:r>
      <w:r w:rsidR="004B54B6" w:rsidRPr="003926F6">
        <w:rPr>
          <w:rFonts w:ascii="Times New Roman" w:hAnsi="Times New Roman" w:cs="Times New Roman"/>
          <w:sz w:val="24"/>
          <w:szCs w:val="24"/>
        </w:rPr>
        <w:t xml:space="preserve">ondrina: SBCPD, 1995. 42p. </w:t>
      </w:r>
    </w:p>
    <w:p w14:paraId="0530C2BB" w14:textId="727EA1C1" w:rsidR="00793A0D" w:rsidRPr="00306035" w:rsidRDefault="00AC4A1C" w:rsidP="00793A0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Wahyudin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>
        <w:rPr>
          <w:rFonts w:ascii="Times New Roman" w:hAnsi="Times New Roman" w:cs="Times New Roman"/>
          <w:sz w:val="24"/>
          <w:szCs w:val="24"/>
        </w:rPr>
        <w:t>Ruminta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S, </w:t>
      </w:r>
      <w:proofErr w:type="spellStart"/>
      <w:r>
        <w:rPr>
          <w:rFonts w:ascii="Times New Roman" w:hAnsi="Times New Roman" w:cs="Times New Roman"/>
          <w:sz w:val="24"/>
          <w:szCs w:val="24"/>
        </w:rPr>
        <w:t>Nursaripah</w:t>
      </w:r>
      <w:proofErr w:type="spellEnd"/>
      <w:r w:rsidR="00793A0D" w:rsidRPr="003926F6">
        <w:rPr>
          <w:rFonts w:ascii="Times New Roman" w:hAnsi="Times New Roman" w:cs="Times New Roman"/>
          <w:sz w:val="24"/>
          <w:szCs w:val="24"/>
        </w:rPr>
        <w:t xml:space="preserve"> A. </w:t>
      </w:r>
      <w:proofErr w:type="spellStart"/>
      <w:r w:rsidR="00793A0D" w:rsidRPr="003926F6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793A0D" w:rsidRPr="00392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3A0D" w:rsidRPr="003926F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793A0D" w:rsidRPr="00392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3A0D" w:rsidRPr="003926F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793A0D" w:rsidRPr="00392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3A0D" w:rsidRPr="003926F6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="00793A0D" w:rsidRPr="00392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3A0D" w:rsidRPr="003926F6">
        <w:rPr>
          <w:rFonts w:ascii="Times New Roman" w:hAnsi="Times New Roman" w:cs="Times New Roman"/>
          <w:sz w:val="24"/>
          <w:szCs w:val="24"/>
        </w:rPr>
        <w:t>jagung</w:t>
      </w:r>
      <w:proofErr w:type="spellEnd"/>
      <w:r w:rsidR="00793A0D" w:rsidRPr="003926F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93A0D" w:rsidRPr="003926F6">
        <w:rPr>
          <w:rFonts w:ascii="Times New Roman" w:hAnsi="Times New Roman" w:cs="Times New Roman"/>
          <w:i/>
          <w:sz w:val="24"/>
          <w:szCs w:val="24"/>
        </w:rPr>
        <w:t>Zea</w:t>
      </w:r>
      <w:proofErr w:type="spellEnd"/>
      <w:r w:rsidR="00793A0D" w:rsidRPr="003926F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93A0D" w:rsidRPr="003926F6">
        <w:rPr>
          <w:rFonts w:ascii="Times New Roman" w:hAnsi="Times New Roman" w:cs="Times New Roman"/>
          <w:i/>
          <w:sz w:val="24"/>
          <w:szCs w:val="24"/>
        </w:rPr>
        <w:t>mays</w:t>
      </w:r>
      <w:proofErr w:type="spellEnd"/>
      <w:r w:rsidR="00793A0D" w:rsidRPr="003926F6">
        <w:rPr>
          <w:rFonts w:ascii="Times New Roman" w:hAnsi="Times New Roman" w:cs="Times New Roman"/>
          <w:sz w:val="24"/>
          <w:szCs w:val="24"/>
        </w:rPr>
        <w:t xml:space="preserve"> L.) </w:t>
      </w:r>
      <w:proofErr w:type="spellStart"/>
      <w:r w:rsidR="00793A0D" w:rsidRPr="003926F6">
        <w:rPr>
          <w:rFonts w:ascii="Times New Roman" w:hAnsi="Times New Roman" w:cs="Times New Roman"/>
          <w:sz w:val="24"/>
          <w:szCs w:val="24"/>
        </w:rPr>
        <w:t>toleran</w:t>
      </w:r>
      <w:proofErr w:type="spellEnd"/>
      <w:r w:rsidR="00793A0D" w:rsidRPr="00392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3A0D" w:rsidRPr="003926F6">
        <w:rPr>
          <w:rFonts w:ascii="Times New Roman" w:hAnsi="Times New Roman" w:cs="Times New Roman"/>
          <w:sz w:val="24"/>
          <w:szCs w:val="24"/>
        </w:rPr>
        <w:t>herbisida</w:t>
      </w:r>
      <w:proofErr w:type="spellEnd"/>
      <w:r w:rsidR="00793A0D" w:rsidRPr="00392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3A0D" w:rsidRPr="003926F6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="00793A0D" w:rsidRPr="00392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3A0D" w:rsidRPr="003926F6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="00793A0D" w:rsidRPr="00392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3A0D" w:rsidRPr="003926F6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793A0D" w:rsidRPr="00392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3A0D" w:rsidRPr="003926F6">
        <w:rPr>
          <w:rFonts w:ascii="Times New Roman" w:hAnsi="Times New Roman" w:cs="Times New Roman"/>
          <w:sz w:val="24"/>
          <w:szCs w:val="24"/>
        </w:rPr>
        <w:t>dosis</w:t>
      </w:r>
      <w:proofErr w:type="spellEnd"/>
      <w:r w:rsidR="00793A0D" w:rsidRPr="00392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3A0D" w:rsidRPr="003926F6">
        <w:rPr>
          <w:rFonts w:ascii="Times New Roman" w:hAnsi="Times New Roman" w:cs="Times New Roman"/>
          <w:sz w:val="24"/>
          <w:szCs w:val="24"/>
        </w:rPr>
        <w:t>herbisida</w:t>
      </w:r>
      <w:proofErr w:type="spellEnd"/>
      <w:r w:rsidR="00793A0D" w:rsidRPr="00392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3A0D" w:rsidRPr="003926F6">
        <w:rPr>
          <w:rFonts w:ascii="Times New Roman" w:hAnsi="Times New Roman" w:cs="Times New Roman"/>
          <w:sz w:val="24"/>
          <w:szCs w:val="24"/>
        </w:rPr>
        <w:t>kalium</w:t>
      </w:r>
      <w:proofErr w:type="spellEnd"/>
      <w:r w:rsidR="00793A0D" w:rsidRPr="00392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3A0D" w:rsidRPr="003926F6">
        <w:rPr>
          <w:rFonts w:ascii="Times New Roman" w:hAnsi="Times New Roman" w:cs="Times New Roman"/>
          <w:sz w:val="24"/>
          <w:szCs w:val="24"/>
        </w:rPr>
        <w:t>glifosat</w:t>
      </w:r>
      <w:proofErr w:type="spellEnd"/>
      <w:r w:rsidR="00793A0D" w:rsidRPr="003926F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J.</w:t>
      </w:r>
      <w:r w:rsidRPr="00AC4A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3A0D" w:rsidRPr="00AC4A1C">
        <w:rPr>
          <w:rFonts w:ascii="Times New Roman" w:hAnsi="Times New Roman" w:cs="Times New Roman"/>
          <w:sz w:val="24"/>
          <w:szCs w:val="24"/>
        </w:rPr>
        <w:t>Kultivasi</w:t>
      </w:r>
      <w:proofErr w:type="spellEnd"/>
      <w:r>
        <w:rPr>
          <w:rFonts w:ascii="Times New Roman" w:hAnsi="Times New Roman" w:cs="Times New Roman"/>
          <w:sz w:val="24"/>
          <w:szCs w:val="24"/>
        </w:rPr>
        <w:t>. 2016;15(</w:t>
      </w:r>
      <w:r w:rsidR="00793A0D" w:rsidRPr="0030603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):86-91</w:t>
      </w:r>
      <w:r w:rsidR="00793A0D" w:rsidRPr="00306035">
        <w:rPr>
          <w:rFonts w:ascii="Times New Roman" w:hAnsi="Times New Roman" w:cs="Times New Roman"/>
          <w:sz w:val="24"/>
          <w:szCs w:val="24"/>
        </w:rPr>
        <w:t>.</w:t>
      </w:r>
      <w:r w:rsidR="00306035" w:rsidRPr="00306035">
        <w:rPr>
          <w:rFonts w:ascii="Times New Roman" w:hAnsi="Times New Roman" w:cs="Times New Roman"/>
          <w:sz w:val="24"/>
          <w:szCs w:val="24"/>
        </w:rPr>
        <w:t xml:space="preserve"> </w:t>
      </w:r>
      <w:r w:rsidR="00306035">
        <w:rPr>
          <w:rFonts w:ascii="Times New Roman" w:hAnsi="Times New Roman" w:cs="Times New Roman"/>
          <w:sz w:val="24"/>
          <w:szCs w:val="24"/>
        </w:rPr>
        <w:t xml:space="preserve">Disponível em: </w:t>
      </w:r>
      <w:r w:rsidR="00306035" w:rsidRPr="00306035">
        <w:rPr>
          <w:rFonts w:ascii="Times New Roman" w:hAnsi="Times New Roman" w:cs="Times New Roman"/>
          <w:sz w:val="24"/>
          <w:szCs w:val="24"/>
          <w:shd w:val="clear" w:color="auto" w:fill="FFFFFF"/>
        </w:rPr>
        <w:t>https://doi.org/10.24198/kultivasi.v15i2.11867</w:t>
      </w:r>
    </w:p>
    <w:p w14:paraId="66E07A9A" w14:textId="3A823474" w:rsidR="006502AF" w:rsidRPr="001856E0" w:rsidRDefault="00AC4A1C" w:rsidP="00793A0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C4A1C">
        <w:rPr>
          <w:rFonts w:ascii="Times New Roman" w:hAnsi="Times New Roman" w:cs="Times New Roman"/>
          <w:sz w:val="24"/>
          <w:szCs w:val="24"/>
        </w:rPr>
        <w:t>Wehrmeister</w:t>
      </w:r>
      <w:proofErr w:type="spellEnd"/>
      <w:r w:rsidRPr="00AC4A1C">
        <w:rPr>
          <w:rFonts w:ascii="Times New Roman" w:hAnsi="Times New Roman" w:cs="Times New Roman"/>
          <w:sz w:val="24"/>
          <w:szCs w:val="24"/>
        </w:rPr>
        <w:t xml:space="preserve"> R, </w:t>
      </w:r>
      <w:proofErr w:type="spellStart"/>
      <w:r w:rsidRPr="00AC4A1C">
        <w:rPr>
          <w:rFonts w:ascii="Times New Roman" w:hAnsi="Times New Roman" w:cs="Times New Roman"/>
          <w:sz w:val="24"/>
          <w:szCs w:val="24"/>
        </w:rPr>
        <w:t>Albrecth</w:t>
      </w:r>
      <w:proofErr w:type="spellEnd"/>
      <w:r w:rsidRPr="00AC4A1C">
        <w:rPr>
          <w:rFonts w:ascii="Times New Roman" w:hAnsi="Times New Roman" w:cs="Times New Roman"/>
          <w:sz w:val="24"/>
          <w:szCs w:val="24"/>
        </w:rPr>
        <w:t xml:space="preserve"> A</w:t>
      </w:r>
      <w:r w:rsidR="006502AF" w:rsidRPr="00AC4A1C">
        <w:rPr>
          <w:rFonts w:ascii="Times New Roman" w:hAnsi="Times New Roman" w:cs="Times New Roman"/>
          <w:sz w:val="24"/>
          <w:szCs w:val="24"/>
        </w:rPr>
        <w:t>J</w:t>
      </w:r>
      <w:r w:rsidRPr="00AC4A1C">
        <w:rPr>
          <w:rFonts w:ascii="Times New Roman" w:hAnsi="Times New Roman" w:cs="Times New Roman"/>
          <w:sz w:val="24"/>
          <w:szCs w:val="24"/>
        </w:rPr>
        <w:t xml:space="preserve">P, Albrecht LP, Silva AFM, </w:t>
      </w:r>
      <w:proofErr w:type="spellStart"/>
      <w:r w:rsidRPr="00AC4A1C">
        <w:rPr>
          <w:rFonts w:ascii="Times New Roman" w:hAnsi="Times New Roman" w:cs="Times New Roman"/>
          <w:sz w:val="24"/>
          <w:szCs w:val="24"/>
        </w:rPr>
        <w:t>Kashivaqui</w:t>
      </w:r>
      <w:proofErr w:type="spellEnd"/>
      <w:r w:rsidRPr="00AC4A1C">
        <w:rPr>
          <w:rFonts w:ascii="Times New Roman" w:hAnsi="Times New Roman" w:cs="Times New Roman"/>
          <w:sz w:val="24"/>
          <w:szCs w:val="24"/>
        </w:rPr>
        <w:t xml:space="preserve"> ES</w:t>
      </w:r>
      <w:r w:rsidR="006502AF" w:rsidRPr="00AC4A1C">
        <w:rPr>
          <w:rFonts w:ascii="Times New Roman" w:hAnsi="Times New Roman" w:cs="Times New Roman"/>
          <w:sz w:val="24"/>
          <w:szCs w:val="24"/>
        </w:rPr>
        <w:t xml:space="preserve">F. </w:t>
      </w:r>
      <w:proofErr w:type="spellStart"/>
      <w:r w:rsidR="006502AF" w:rsidRPr="00AC4A1C">
        <w:rPr>
          <w:rFonts w:ascii="Times New Roman" w:hAnsi="Times New Roman" w:cs="Times New Roman"/>
          <w:sz w:val="24"/>
          <w:szCs w:val="24"/>
          <w:lang w:val="en-US"/>
        </w:rPr>
        <w:t>Glufosinate</w:t>
      </w:r>
      <w:proofErr w:type="spellEnd"/>
      <w:r w:rsidR="006502AF" w:rsidRPr="00AC4A1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502AF" w:rsidRPr="00AC4A1C">
        <w:rPr>
          <w:rFonts w:ascii="Times New Roman" w:hAnsi="Times New Roman" w:cs="Times New Roman"/>
          <w:sz w:val="24"/>
          <w:szCs w:val="24"/>
          <w:lang w:val="en-US"/>
        </w:rPr>
        <w:t>nicosulfuron</w:t>
      </w:r>
      <w:proofErr w:type="spellEnd"/>
      <w:r w:rsidR="006502AF" w:rsidRPr="00AC4A1C">
        <w:rPr>
          <w:rFonts w:ascii="Times New Roman" w:hAnsi="Times New Roman" w:cs="Times New Roman"/>
          <w:sz w:val="24"/>
          <w:szCs w:val="24"/>
          <w:lang w:val="en-US"/>
        </w:rPr>
        <w:t xml:space="preserve"> and combinations in the performance of maize hybrids with the </w:t>
      </w:r>
      <w:r w:rsidR="006502AF" w:rsidRPr="00AC4A1C">
        <w:rPr>
          <w:rFonts w:ascii="Times New Roman" w:hAnsi="Times New Roman" w:cs="Times New Roman"/>
          <w:i/>
          <w:sz w:val="24"/>
          <w:szCs w:val="24"/>
          <w:lang w:val="en-US"/>
        </w:rPr>
        <w:t>pat</w:t>
      </w:r>
      <w:r w:rsidR="006502AF" w:rsidRPr="00AC4A1C">
        <w:rPr>
          <w:rFonts w:ascii="Times New Roman" w:hAnsi="Times New Roman" w:cs="Times New Roman"/>
          <w:sz w:val="24"/>
          <w:szCs w:val="24"/>
          <w:lang w:val="en-US"/>
        </w:rPr>
        <w:t xml:space="preserve"> gene. </w:t>
      </w:r>
      <w:r w:rsidRPr="001856E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Rev. </w:t>
      </w:r>
      <w:proofErr w:type="spellStart"/>
      <w:r w:rsidRPr="001856E0">
        <w:rPr>
          <w:rFonts w:ascii="Times New Roman" w:hAnsi="Times New Roman" w:cs="Times New Roman"/>
          <w:sz w:val="24"/>
          <w:szCs w:val="24"/>
          <w:lang w:val="en-US"/>
        </w:rPr>
        <w:t>Ciênc</w:t>
      </w:r>
      <w:proofErr w:type="spellEnd"/>
      <w:r w:rsidRPr="001856E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502AF" w:rsidRPr="00185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56E0">
        <w:rPr>
          <w:rFonts w:ascii="Times New Roman" w:hAnsi="Times New Roman" w:cs="Times New Roman"/>
          <w:sz w:val="24"/>
          <w:szCs w:val="24"/>
          <w:lang w:val="en-US"/>
        </w:rPr>
        <w:t>2022</w:t>
      </w:r>
      <w:proofErr w:type="gramStart"/>
      <w:r w:rsidRPr="001856E0">
        <w:rPr>
          <w:rFonts w:ascii="Times New Roman" w:hAnsi="Times New Roman" w:cs="Times New Roman"/>
          <w:sz w:val="24"/>
          <w:szCs w:val="24"/>
          <w:lang w:val="en-US"/>
        </w:rPr>
        <w:t>;53</w:t>
      </w:r>
      <w:proofErr w:type="gramEnd"/>
      <w:r w:rsidRPr="001856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502AF" w:rsidRPr="001856E0">
        <w:rPr>
          <w:rFonts w:ascii="Times New Roman" w:hAnsi="Times New Roman" w:cs="Times New Roman"/>
          <w:sz w:val="24"/>
          <w:szCs w:val="24"/>
          <w:lang w:val="en-US"/>
        </w:rPr>
        <w:t>e20218175</w:t>
      </w:r>
      <w:r w:rsidRPr="001856E0">
        <w:rPr>
          <w:rFonts w:ascii="Times New Roman" w:hAnsi="Times New Roman" w:cs="Times New Roman"/>
          <w:sz w:val="24"/>
          <w:szCs w:val="24"/>
          <w:lang w:val="en-US"/>
        </w:rPr>
        <w:t xml:space="preserve">):1-8. </w:t>
      </w:r>
      <w:proofErr w:type="spellStart"/>
      <w:r w:rsidRPr="001856E0">
        <w:rPr>
          <w:rFonts w:ascii="Times New Roman" w:hAnsi="Times New Roman" w:cs="Times New Roman"/>
          <w:sz w:val="24"/>
          <w:szCs w:val="24"/>
          <w:lang w:val="en-US"/>
        </w:rPr>
        <w:t>Disponível</w:t>
      </w:r>
      <w:proofErr w:type="spellEnd"/>
      <w:r w:rsidRPr="00185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56E0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Pr="001856E0">
        <w:rPr>
          <w:rFonts w:ascii="Times New Roman" w:hAnsi="Times New Roman" w:cs="Times New Roman"/>
          <w:sz w:val="24"/>
          <w:szCs w:val="24"/>
          <w:lang w:val="en-US"/>
        </w:rPr>
        <w:t>: https://doi.org/10.5935/1806-6690.20220046</w:t>
      </w:r>
    </w:p>
    <w:p w14:paraId="3AAB3F53" w14:textId="396FD24F" w:rsidR="00793A0D" w:rsidRPr="003926F6" w:rsidRDefault="00AC4A1C" w:rsidP="00793A0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4A1C">
        <w:rPr>
          <w:rFonts w:ascii="Times New Roman" w:hAnsi="Times New Roman" w:cs="Times New Roman"/>
          <w:sz w:val="24"/>
          <w:szCs w:val="24"/>
          <w:lang w:val="en-US"/>
        </w:rPr>
        <w:t>Widayat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Sumekar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Wahyudin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Yuwariah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Y, Farida</w:t>
      </w:r>
      <w:r w:rsidR="00793A0D" w:rsidRPr="00AC4A1C">
        <w:rPr>
          <w:rFonts w:ascii="Times New Roman" w:hAnsi="Times New Roman" w:cs="Times New Roman"/>
          <w:sz w:val="24"/>
          <w:szCs w:val="24"/>
          <w:lang w:val="en-US"/>
        </w:rPr>
        <w:t xml:space="preserve"> C. Effect of various dosage of ammonium </w:t>
      </w:r>
      <w:proofErr w:type="spellStart"/>
      <w:r w:rsidR="00793A0D" w:rsidRPr="00AC4A1C">
        <w:rPr>
          <w:rFonts w:ascii="Times New Roman" w:hAnsi="Times New Roman" w:cs="Times New Roman"/>
          <w:sz w:val="24"/>
          <w:szCs w:val="24"/>
          <w:lang w:val="en-US"/>
        </w:rPr>
        <w:t>glufosinate</w:t>
      </w:r>
      <w:proofErr w:type="spellEnd"/>
      <w:r w:rsidR="00793A0D" w:rsidRPr="00AC4A1C">
        <w:rPr>
          <w:rFonts w:ascii="Times New Roman" w:hAnsi="Times New Roman" w:cs="Times New Roman"/>
          <w:sz w:val="24"/>
          <w:szCs w:val="24"/>
          <w:lang w:val="en-US"/>
        </w:rPr>
        <w:t xml:space="preserve"> herbicide </w:t>
      </w:r>
      <w:r w:rsidR="00793A0D" w:rsidRPr="004525D9">
        <w:rPr>
          <w:rFonts w:ascii="Times New Roman" w:hAnsi="Times New Roman" w:cs="Times New Roman"/>
          <w:sz w:val="24"/>
          <w:szCs w:val="24"/>
          <w:lang w:val="en-GB"/>
        </w:rPr>
        <w:t xml:space="preserve">on suppressing weeds and </w:t>
      </w:r>
      <w:proofErr w:type="spellStart"/>
      <w:r w:rsidR="00793A0D" w:rsidRPr="004525D9">
        <w:rPr>
          <w:rFonts w:ascii="Times New Roman" w:hAnsi="Times New Roman" w:cs="Times New Roman"/>
          <w:sz w:val="24"/>
          <w:szCs w:val="24"/>
          <w:lang w:val="en-GB"/>
        </w:rPr>
        <w:t>growt</w:t>
      </w:r>
      <w:proofErr w:type="spellEnd"/>
      <w:r w:rsidR="00793A0D" w:rsidRPr="004525D9">
        <w:rPr>
          <w:rFonts w:ascii="Times New Roman" w:hAnsi="Times New Roman" w:cs="Times New Roman"/>
          <w:sz w:val="24"/>
          <w:szCs w:val="24"/>
          <w:lang w:val="en-GB"/>
        </w:rPr>
        <w:t xml:space="preserve"> and yield of corn. </w:t>
      </w:r>
      <w:r w:rsidR="00EF3A40" w:rsidRPr="00EF3A40">
        <w:rPr>
          <w:rFonts w:ascii="Times New Roman" w:hAnsi="Times New Roman" w:cs="Times New Roman"/>
          <w:sz w:val="24"/>
          <w:szCs w:val="24"/>
        </w:rPr>
        <w:t xml:space="preserve">J. Res. </w:t>
      </w:r>
      <w:proofErr w:type="spellStart"/>
      <w:r w:rsidR="00EF3A40" w:rsidRPr="00EF3A40">
        <w:rPr>
          <w:rFonts w:ascii="Times New Roman" w:hAnsi="Times New Roman" w:cs="Times New Roman"/>
          <w:sz w:val="24"/>
          <w:szCs w:val="24"/>
        </w:rPr>
        <w:t>Weed</w:t>
      </w:r>
      <w:proofErr w:type="spellEnd"/>
      <w:r w:rsidR="00EF3A40" w:rsidRPr="00EF3A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A40" w:rsidRPr="00EF3A40">
        <w:rPr>
          <w:rFonts w:ascii="Times New Roman" w:hAnsi="Times New Roman" w:cs="Times New Roman"/>
          <w:sz w:val="24"/>
          <w:szCs w:val="24"/>
        </w:rPr>
        <w:t>Sci</w:t>
      </w:r>
      <w:proofErr w:type="spellEnd"/>
      <w:r w:rsidR="00EF3A40" w:rsidRPr="00EF3A4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2019;2(</w:t>
      </w:r>
      <w:r w:rsidR="00793A0D" w:rsidRPr="003926F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):90-102</w:t>
      </w:r>
      <w:r w:rsidR="00793A0D" w:rsidRPr="003926F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Disponível em:</w:t>
      </w:r>
      <w:r w:rsidR="00EF3A40">
        <w:rPr>
          <w:rFonts w:ascii="Times New Roman" w:hAnsi="Times New Roman" w:cs="Times New Roman"/>
          <w:sz w:val="24"/>
          <w:szCs w:val="24"/>
        </w:rPr>
        <w:t xml:space="preserve"> </w:t>
      </w:r>
      <w:r w:rsidRPr="00AC4A1C">
        <w:rPr>
          <w:rFonts w:ascii="Times New Roman" w:hAnsi="Times New Roman" w:cs="Times New Roman"/>
          <w:sz w:val="24"/>
          <w:szCs w:val="24"/>
        </w:rPr>
        <w:t>https://doi.org/</w:t>
      </w:r>
      <w:r w:rsidRPr="00AC4A1C">
        <w:rPr>
          <w:rFonts w:ascii="Times New Roman" w:hAnsi="Times New Roman" w:cs="Times New Roman"/>
          <w:sz w:val="24"/>
          <w:szCs w:val="24"/>
          <w:shd w:val="clear" w:color="auto" w:fill="FFFFFF"/>
        </w:rPr>
        <w:t>10.26655/jrweedsci.2019.3.1</w:t>
      </w:r>
    </w:p>
    <w:p w14:paraId="164708D4" w14:textId="77777777" w:rsidR="00192EB3" w:rsidRDefault="00192EB3" w:rsidP="00793A0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BD6257" w14:textId="77777777" w:rsidR="009F18B8" w:rsidRDefault="009F18B8" w:rsidP="00793A0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D08035" w14:textId="77777777" w:rsidR="009F18B8" w:rsidRDefault="009F18B8" w:rsidP="00793A0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F640AE" w14:textId="77777777" w:rsidR="009F18B8" w:rsidRDefault="009F18B8" w:rsidP="00793A0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79B69" w14:textId="77777777" w:rsidR="009F18B8" w:rsidRDefault="009F18B8" w:rsidP="00793A0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CCEA62" w14:textId="77777777" w:rsidR="009F18B8" w:rsidRDefault="009F18B8" w:rsidP="00793A0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F7F0F0" w14:textId="77777777" w:rsidR="009F18B8" w:rsidRDefault="009F18B8" w:rsidP="00793A0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64F3F7" w14:textId="77777777" w:rsidR="009F18B8" w:rsidRDefault="009F18B8" w:rsidP="00793A0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E5CD72" w14:textId="77777777" w:rsidR="00E408A4" w:rsidRDefault="00E408A4" w:rsidP="00793A0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4B86CD" w14:textId="77777777" w:rsidR="00E408A4" w:rsidRDefault="00E408A4" w:rsidP="00793A0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8255D5" w14:textId="77777777" w:rsidR="00E408A4" w:rsidRDefault="00E408A4" w:rsidP="00793A0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8347AB" w14:textId="77777777" w:rsidR="00E408A4" w:rsidRDefault="00E408A4" w:rsidP="00793A0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3E6BB3" w14:textId="77777777" w:rsidR="00E408A4" w:rsidRDefault="00E408A4" w:rsidP="00793A0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C40F45" w14:textId="77777777" w:rsidR="00E408A4" w:rsidRDefault="00E408A4" w:rsidP="00793A0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777865" w14:textId="77777777" w:rsidR="00E408A4" w:rsidRDefault="00E408A4" w:rsidP="00793A0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03763D" w14:textId="77777777" w:rsidR="009F18B8" w:rsidRDefault="009F18B8" w:rsidP="00793A0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4D1DCC" w14:textId="77777777" w:rsidR="007C7DFE" w:rsidRDefault="007C7DFE" w:rsidP="007C7DFE">
      <w:pPr>
        <w:spacing w:after="0" w:line="480" w:lineRule="auto"/>
        <w:ind w:firstLine="624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Figura 1: Precipitação (mm) e temperatura média (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ºC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>) no período de execução do experimento. RS, Brasil. Fonte: INMET.</w:t>
      </w:r>
    </w:p>
    <w:p w14:paraId="0D7CE6CA" w14:textId="77777777" w:rsidR="007C7DFE" w:rsidRDefault="007C7DFE" w:rsidP="007C7DFE">
      <w:pPr>
        <w:spacing w:after="0" w:line="480" w:lineRule="auto"/>
        <w:ind w:firstLine="624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noProof/>
          <w:lang w:eastAsia="pt-BR"/>
        </w:rPr>
        <w:lastRenderedPageBreak/>
        <w:drawing>
          <wp:inline distT="0" distB="0" distL="0" distR="0" wp14:anchorId="0BAE9865" wp14:editId="44191955">
            <wp:extent cx="4572000" cy="274320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F113760" w14:textId="77777777" w:rsidR="009F18B8" w:rsidRDefault="009F18B8" w:rsidP="00793A0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598A9A" w14:textId="77777777" w:rsidR="007C7DFE" w:rsidRDefault="007C7DFE" w:rsidP="00793A0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873D2D" w14:textId="77777777" w:rsidR="007C7DFE" w:rsidRDefault="007C7DFE" w:rsidP="00793A0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528CC1" w14:textId="77777777" w:rsidR="007C7DFE" w:rsidRDefault="007C7DFE" w:rsidP="00793A0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87E9EF" w14:textId="77777777" w:rsidR="007C7DFE" w:rsidRDefault="007C7DFE" w:rsidP="00793A0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EFB0F3" w14:textId="77777777" w:rsidR="007C7DFE" w:rsidRDefault="007C7DFE" w:rsidP="00793A0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08CD16" w14:textId="77777777" w:rsidR="007C7DFE" w:rsidRDefault="007C7DFE" w:rsidP="00793A0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5919FE" w14:textId="77777777" w:rsidR="007C7DFE" w:rsidRDefault="007C7DFE" w:rsidP="00793A0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E981A0" w14:textId="77777777" w:rsidR="009F18B8" w:rsidRDefault="009F18B8" w:rsidP="00793A0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104D77" w14:textId="77777777" w:rsidR="009F18B8" w:rsidRDefault="009F18B8" w:rsidP="00793A0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0E13E8" w14:textId="77777777" w:rsidR="009F18B8" w:rsidRDefault="009F18B8" w:rsidP="00793A0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78EA79" w14:textId="77777777" w:rsidR="009F18B8" w:rsidRDefault="009F18B8" w:rsidP="00793A0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C46C5" w14:textId="77777777" w:rsidR="009F18B8" w:rsidRDefault="009F18B8" w:rsidP="00793A0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2C4BE0" w14:textId="77777777" w:rsidR="009F18B8" w:rsidRPr="00793A0D" w:rsidRDefault="009F18B8" w:rsidP="00793A0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FF1B5A" w14:textId="77777777" w:rsidR="00610CE8" w:rsidRDefault="00610CE8" w:rsidP="00192EB3">
      <w:pPr>
        <w:spacing w:after="0" w:line="360" w:lineRule="auto"/>
        <w:jc w:val="both"/>
        <w:rPr>
          <w:rFonts w:ascii="Arial" w:hAnsi="Arial" w:cs="Arial"/>
        </w:rPr>
      </w:pPr>
    </w:p>
    <w:p w14:paraId="7EE383FB" w14:textId="6420A56C" w:rsidR="00192EB3" w:rsidRPr="00793A0D" w:rsidRDefault="00192EB3" w:rsidP="00192E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3A0D">
        <w:rPr>
          <w:rFonts w:ascii="Times New Roman" w:hAnsi="Times New Roman" w:cs="Times New Roman"/>
          <w:sz w:val="24"/>
          <w:szCs w:val="24"/>
        </w:rPr>
        <w:t>Tabela 1: Fitotoxicidade aos 7</w:t>
      </w:r>
      <w:r w:rsidR="00ED13E6">
        <w:rPr>
          <w:rFonts w:ascii="Times New Roman" w:hAnsi="Times New Roman" w:cs="Times New Roman"/>
          <w:sz w:val="24"/>
          <w:szCs w:val="24"/>
        </w:rPr>
        <w:t>, 14 e 21</w:t>
      </w:r>
      <w:r w:rsidRPr="00793A0D">
        <w:rPr>
          <w:rFonts w:ascii="Times New Roman" w:hAnsi="Times New Roman" w:cs="Times New Roman"/>
          <w:sz w:val="24"/>
          <w:szCs w:val="24"/>
        </w:rPr>
        <w:t xml:space="preserve"> dias após a aplicação </w:t>
      </w:r>
      <w:r w:rsidR="00ED13E6">
        <w:rPr>
          <w:rFonts w:ascii="Times New Roman" w:hAnsi="Times New Roman" w:cs="Times New Roman"/>
          <w:sz w:val="24"/>
          <w:szCs w:val="24"/>
        </w:rPr>
        <w:t xml:space="preserve">(DAA) </w:t>
      </w:r>
      <w:r w:rsidRPr="00793A0D">
        <w:rPr>
          <w:rFonts w:ascii="Times New Roman" w:hAnsi="Times New Roman" w:cs="Times New Roman"/>
          <w:sz w:val="24"/>
          <w:szCs w:val="24"/>
        </w:rPr>
        <w:t>das doses do</w:t>
      </w:r>
      <w:r w:rsidR="002F42B3">
        <w:rPr>
          <w:rFonts w:ascii="Times New Roman" w:hAnsi="Times New Roman" w:cs="Times New Roman"/>
          <w:sz w:val="24"/>
          <w:szCs w:val="24"/>
        </w:rPr>
        <w:t xml:space="preserve"> herbicida </w:t>
      </w:r>
      <w:proofErr w:type="spellStart"/>
      <w:r w:rsidR="002F42B3">
        <w:rPr>
          <w:rFonts w:ascii="Times New Roman" w:hAnsi="Times New Roman" w:cs="Times New Roman"/>
          <w:sz w:val="24"/>
          <w:szCs w:val="24"/>
        </w:rPr>
        <w:t>glufosinate</w:t>
      </w:r>
      <w:proofErr w:type="spellEnd"/>
      <w:r w:rsidRPr="00793A0D">
        <w:rPr>
          <w:rFonts w:ascii="Times New Roman" w:hAnsi="Times New Roman" w:cs="Times New Roman"/>
          <w:sz w:val="24"/>
          <w:szCs w:val="24"/>
        </w:rPr>
        <w:t xml:space="preserve"> em híbridos de milho.</w:t>
      </w:r>
    </w:p>
    <w:tbl>
      <w:tblPr>
        <w:tblStyle w:val="Tabelacomgrade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09"/>
        <w:gridCol w:w="850"/>
        <w:gridCol w:w="709"/>
        <w:gridCol w:w="850"/>
        <w:gridCol w:w="142"/>
        <w:gridCol w:w="709"/>
        <w:gridCol w:w="992"/>
        <w:gridCol w:w="851"/>
        <w:gridCol w:w="884"/>
      </w:tblGrid>
      <w:tr w:rsidR="00FD7762" w:rsidRPr="00793A0D" w14:paraId="7484A794" w14:textId="77777777" w:rsidTr="00D31CA0">
        <w:tc>
          <w:tcPr>
            <w:tcW w:w="2093" w:type="dxa"/>
            <w:vMerge w:val="restart"/>
            <w:tcBorders>
              <w:top w:val="single" w:sz="4" w:space="0" w:color="auto"/>
            </w:tcBorders>
            <w:vAlign w:val="center"/>
          </w:tcPr>
          <w:p w14:paraId="16D8B721" w14:textId="124A1472" w:rsidR="00FD7762" w:rsidRPr="00793A0D" w:rsidRDefault="00FD7762" w:rsidP="00793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Híbridos</w:t>
            </w:r>
          </w:p>
        </w:tc>
        <w:tc>
          <w:tcPr>
            <w:tcW w:w="669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09B80AD8" w14:textId="4EABDFA4" w:rsidR="00FD7762" w:rsidRPr="00793A0D" w:rsidRDefault="00FD7762" w:rsidP="00722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Doses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Glufosinate</w:t>
            </w:r>
            <w:proofErr w:type="spell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(g ha</w:t>
            </w:r>
            <w:r w:rsidRPr="00793A0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-1 </w:t>
            </w:r>
            <w:proofErr w:type="spell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i.a</w:t>
            </w:r>
            <w:proofErr w:type="spell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FD7762" w:rsidRPr="00793A0D" w14:paraId="65F838E9" w14:textId="77777777" w:rsidTr="00FD7762">
        <w:tc>
          <w:tcPr>
            <w:tcW w:w="2093" w:type="dxa"/>
            <w:vMerge/>
          </w:tcPr>
          <w:p w14:paraId="201DD1ED" w14:textId="77777777" w:rsidR="00FD7762" w:rsidRPr="00793A0D" w:rsidRDefault="00FD7762" w:rsidP="002E5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0B4000" w14:textId="7C59F875" w:rsidR="00FD7762" w:rsidRPr="00793A0D" w:rsidRDefault="00FD7762" w:rsidP="002E5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A2FDBD" w14:textId="15B7BFA8" w:rsidR="00FD7762" w:rsidRPr="00793A0D" w:rsidRDefault="00FD7762" w:rsidP="002E5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ED2F46" w14:textId="4F676D02" w:rsidR="00FD7762" w:rsidRPr="00793A0D" w:rsidRDefault="00FD7762" w:rsidP="002E5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3B74AF" w14:textId="69159107" w:rsidR="00FD7762" w:rsidRPr="00793A0D" w:rsidRDefault="00FD7762" w:rsidP="002E5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1.600</w:t>
            </w:r>
          </w:p>
        </w:tc>
      </w:tr>
      <w:tr w:rsidR="00FD7762" w:rsidRPr="00793A0D" w14:paraId="3266C704" w14:textId="77777777" w:rsidTr="00FD7762">
        <w:tc>
          <w:tcPr>
            <w:tcW w:w="2093" w:type="dxa"/>
            <w:vMerge/>
            <w:tcBorders>
              <w:bottom w:val="single" w:sz="4" w:space="0" w:color="auto"/>
            </w:tcBorders>
            <w:vAlign w:val="center"/>
          </w:tcPr>
          <w:p w14:paraId="65760828" w14:textId="4C06C1B5" w:rsidR="00FD7762" w:rsidRPr="00793A0D" w:rsidRDefault="00FD7762" w:rsidP="002E5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BE616" w14:textId="4A34B4FB" w:rsidR="00FD7762" w:rsidRPr="00793A0D" w:rsidRDefault="00FD7762" w:rsidP="002E5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Fitotoxicidade 7 DAA</w:t>
            </w:r>
          </w:p>
        </w:tc>
      </w:tr>
      <w:tr w:rsidR="00192EB3" w:rsidRPr="00793A0D" w14:paraId="540E445C" w14:textId="77777777" w:rsidTr="00FD7762">
        <w:tc>
          <w:tcPr>
            <w:tcW w:w="2093" w:type="dxa"/>
            <w:tcBorders>
              <w:top w:val="single" w:sz="4" w:space="0" w:color="auto"/>
            </w:tcBorders>
          </w:tcPr>
          <w:p w14:paraId="7EAC2C97" w14:textId="43BB1608" w:rsidR="00192EB3" w:rsidRPr="00793A0D" w:rsidRDefault="002E54A9" w:rsidP="002E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30F53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E3796EA" w14:textId="4ACB648B" w:rsidR="00192EB3" w:rsidRPr="00793A0D" w:rsidRDefault="00192EB3" w:rsidP="002E50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5A564CD" w14:textId="77777777" w:rsidR="00192EB3" w:rsidRPr="00793A0D" w:rsidRDefault="00192EB3" w:rsidP="002E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518E57D" w14:textId="55EB87EA" w:rsidR="00192EB3" w:rsidRPr="00793A0D" w:rsidRDefault="00192EB3" w:rsidP="002E50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14:paraId="3728BE28" w14:textId="77777777" w:rsidR="00192EB3" w:rsidRPr="00793A0D" w:rsidRDefault="00192EB3" w:rsidP="002E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113E4E4" w14:textId="368B8B20" w:rsidR="00192EB3" w:rsidRPr="00793A0D" w:rsidRDefault="00192EB3" w:rsidP="002E50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340C8EE" w14:textId="77777777" w:rsidR="00192EB3" w:rsidRPr="00793A0D" w:rsidRDefault="00192EB3" w:rsidP="002E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76944F4" w14:textId="4645F17E" w:rsidR="00192EB3" w:rsidRPr="00793A0D" w:rsidRDefault="00B376C3" w:rsidP="002E50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4" w:type="dxa"/>
            <w:tcBorders>
              <w:top w:val="single" w:sz="4" w:space="0" w:color="auto"/>
            </w:tcBorders>
          </w:tcPr>
          <w:p w14:paraId="2C870D19" w14:textId="77777777" w:rsidR="00192EB3" w:rsidRPr="00793A0D" w:rsidRDefault="00192EB3" w:rsidP="002E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eA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54A9" w:rsidRPr="00793A0D" w14:paraId="1FE48056" w14:textId="77777777" w:rsidTr="00FD7762">
        <w:tc>
          <w:tcPr>
            <w:tcW w:w="2093" w:type="dxa"/>
          </w:tcPr>
          <w:p w14:paraId="426153D0" w14:textId="2D0E1A05" w:rsidR="002E54A9" w:rsidRPr="00793A0D" w:rsidRDefault="002E54A9" w:rsidP="002E5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P1680 </w:t>
            </w:r>
          </w:p>
        </w:tc>
        <w:tc>
          <w:tcPr>
            <w:tcW w:w="709" w:type="dxa"/>
          </w:tcPr>
          <w:p w14:paraId="2AD93CF6" w14:textId="2ACB288E" w:rsidR="002E54A9" w:rsidRPr="00793A0D" w:rsidRDefault="002E54A9" w:rsidP="002E54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6B048082" w14:textId="77777777" w:rsidR="002E54A9" w:rsidRPr="00793A0D" w:rsidRDefault="002E54A9" w:rsidP="002E5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aC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26C2DE95" w14:textId="750ED435" w:rsidR="002E54A9" w:rsidRPr="00793A0D" w:rsidRDefault="002E54A9" w:rsidP="002E54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gridSpan w:val="2"/>
          </w:tcPr>
          <w:p w14:paraId="1CE1CE93" w14:textId="77777777" w:rsidR="002E54A9" w:rsidRPr="00793A0D" w:rsidRDefault="002E54A9" w:rsidP="002E5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abcB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1DBEAC14" w14:textId="56048131" w:rsidR="002E54A9" w:rsidRPr="00793A0D" w:rsidRDefault="002E54A9" w:rsidP="002E54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14:paraId="36DC4A77" w14:textId="77777777" w:rsidR="002E54A9" w:rsidRPr="00793A0D" w:rsidRDefault="002E54A9" w:rsidP="002E5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bcA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3C2190D8" w14:textId="044E392E" w:rsidR="002E54A9" w:rsidRPr="00793A0D" w:rsidRDefault="002E54A9" w:rsidP="002E54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84" w:type="dxa"/>
          </w:tcPr>
          <w:p w14:paraId="6EBE9199" w14:textId="77777777" w:rsidR="002E54A9" w:rsidRPr="00793A0D" w:rsidRDefault="002E54A9" w:rsidP="002E5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bcA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54A9" w:rsidRPr="00793A0D" w14:paraId="62432079" w14:textId="77777777" w:rsidTr="00FD7762">
        <w:tc>
          <w:tcPr>
            <w:tcW w:w="2093" w:type="dxa"/>
          </w:tcPr>
          <w:p w14:paraId="1C1C307F" w14:textId="11090357" w:rsidR="002E54A9" w:rsidRPr="00793A0D" w:rsidRDefault="002E54A9" w:rsidP="002E5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32R48 </w:t>
            </w:r>
          </w:p>
        </w:tc>
        <w:tc>
          <w:tcPr>
            <w:tcW w:w="709" w:type="dxa"/>
          </w:tcPr>
          <w:p w14:paraId="007D3608" w14:textId="3E3AC211" w:rsidR="002E54A9" w:rsidRPr="00793A0D" w:rsidRDefault="002E54A9" w:rsidP="002E54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5E8E85BB" w14:textId="77777777" w:rsidR="002E54A9" w:rsidRPr="00793A0D" w:rsidRDefault="002E54A9" w:rsidP="002E5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aC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1CAD32F3" w14:textId="56A501EC" w:rsidR="002E54A9" w:rsidRPr="00793A0D" w:rsidRDefault="002E54A9" w:rsidP="002E54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gridSpan w:val="2"/>
          </w:tcPr>
          <w:p w14:paraId="3B885551" w14:textId="77777777" w:rsidR="002E54A9" w:rsidRPr="00793A0D" w:rsidRDefault="002E54A9" w:rsidP="002E5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783DD160" w14:textId="3CA1E993" w:rsidR="002E54A9" w:rsidRPr="00793A0D" w:rsidRDefault="002E54A9" w:rsidP="002E54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14:paraId="76963E9E" w14:textId="77777777" w:rsidR="002E54A9" w:rsidRPr="00793A0D" w:rsidRDefault="002E54A9" w:rsidP="002E5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abAB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7CED1F38" w14:textId="191F4EC0" w:rsidR="002E54A9" w:rsidRPr="00793A0D" w:rsidRDefault="002E54A9" w:rsidP="002E54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4" w:type="dxa"/>
          </w:tcPr>
          <w:p w14:paraId="2FD38FDF" w14:textId="77777777" w:rsidR="002E54A9" w:rsidRPr="00793A0D" w:rsidRDefault="002E54A9" w:rsidP="002E5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abA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54A9" w:rsidRPr="00793A0D" w14:paraId="6C2BF293" w14:textId="77777777" w:rsidTr="00FD7762">
        <w:tc>
          <w:tcPr>
            <w:tcW w:w="2093" w:type="dxa"/>
          </w:tcPr>
          <w:p w14:paraId="4441A038" w14:textId="21D1EC0F" w:rsidR="002E54A9" w:rsidRPr="00793A0D" w:rsidRDefault="002E54A9" w:rsidP="002E5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P3016 </w:t>
            </w:r>
          </w:p>
        </w:tc>
        <w:tc>
          <w:tcPr>
            <w:tcW w:w="709" w:type="dxa"/>
          </w:tcPr>
          <w:p w14:paraId="24AC4B27" w14:textId="1CCA5CFE" w:rsidR="002E54A9" w:rsidRPr="00793A0D" w:rsidRDefault="002E54A9" w:rsidP="002E54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00CBE399" w14:textId="77777777" w:rsidR="002E54A9" w:rsidRPr="00793A0D" w:rsidRDefault="002E54A9" w:rsidP="002E5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aC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28E7228D" w14:textId="3767928F" w:rsidR="002E54A9" w:rsidRPr="00793A0D" w:rsidRDefault="002E54A9" w:rsidP="002E54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2"/>
          </w:tcPr>
          <w:p w14:paraId="46253704" w14:textId="77777777" w:rsidR="002E54A9" w:rsidRPr="00793A0D" w:rsidRDefault="002E54A9" w:rsidP="002E5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abB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</w:tcPr>
          <w:p w14:paraId="1CBC77D9" w14:textId="2A8A6DD1" w:rsidR="002E54A9" w:rsidRPr="00793A0D" w:rsidRDefault="002E54A9" w:rsidP="002E54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14:paraId="054E8478" w14:textId="77777777" w:rsidR="002E54A9" w:rsidRPr="00793A0D" w:rsidRDefault="002E54A9" w:rsidP="002E5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303CB1C2" w14:textId="611CDA2A" w:rsidR="002E54A9" w:rsidRPr="00793A0D" w:rsidRDefault="002E54A9" w:rsidP="002E54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84" w:type="dxa"/>
          </w:tcPr>
          <w:p w14:paraId="237C21DD" w14:textId="77777777" w:rsidR="002E54A9" w:rsidRPr="00793A0D" w:rsidRDefault="002E54A9" w:rsidP="002E5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54A9" w:rsidRPr="00793A0D" w14:paraId="7C36E70B" w14:textId="77777777" w:rsidTr="00FD7762">
        <w:tc>
          <w:tcPr>
            <w:tcW w:w="2093" w:type="dxa"/>
          </w:tcPr>
          <w:p w14:paraId="6D05E2B1" w14:textId="0D59D1EB" w:rsidR="002E54A9" w:rsidRPr="00793A0D" w:rsidRDefault="002E54A9" w:rsidP="002E5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BG7318</w:t>
            </w:r>
          </w:p>
        </w:tc>
        <w:tc>
          <w:tcPr>
            <w:tcW w:w="709" w:type="dxa"/>
          </w:tcPr>
          <w:p w14:paraId="15D692B8" w14:textId="651EC26D" w:rsidR="002E54A9" w:rsidRPr="00793A0D" w:rsidRDefault="002E54A9" w:rsidP="002E54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63C75E67" w14:textId="77777777" w:rsidR="002E54A9" w:rsidRPr="00793A0D" w:rsidRDefault="002E54A9" w:rsidP="002E5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727D9325" w14:textId="4C03B34F" w:rsidR="002E54A9" w:rsidRPr="00793A0D" w:rsidRDefault="002E54A9" w:rsidP="002E54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</w:tcPr>
          <w:p w14:paraId="5682EAB3" w14:textId="77777777" w:rsidR="002E54A9" w:rsidRPr="00793A0D" w:rsidRDefault="002E54A9" w:rsidP="002E5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bcAB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7772C365" w14:textId="44F08E10" w:rsidR="002E54A9" w:rsidRPr="00793A0D" w:rsidRDefault="002E54A9" w:rsidP="002E54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08BEE8E4" w14:textId="77777777" w:rsidR="002E54A9" w:rsidRPr="00793A0D" w:rsidRDefault="002E54A9" w:rsidP="002E5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1EF91539" w14:textId="23F65557" w:rsidR="002E54A9" w:rsidRPr="00793A0D" w:rsidRDefault="002E54A9" w:rsidP="002E54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4" w:type="dxa"/>
          </w:tcPr>
          <w:p w14:paraId="54AFED7E" w14:textId="77777777" w:rsidR="002E54A9" w:rsidRPr="00793A0D" w:rsidRDefault="002E54A9" w:rsidP="002E5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eAB</w:t>
            </w:r>
            <w:proofErr w:type="spell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2E54A9" w:rsidRPr="00793A0D" w14:paraId="43A4CA2B" w14:textId="77777777" w:rsidTr="00FD7762">
        <w:tc>
          <w:tcPr>
            <w:tcW w:w="2093" w:type="dxa"/>
          </w:tcPr>
          <w:p w14:paraId="614A7CE4" w14:textId="2B698CCD" w:rsidR="002E54A9" w:rsidRPr="00793A0D" w:rsidRDefault="00AB08D1" w:rsidP="002E5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NK</w:t>
            </w:r>
            <w:r w:rsidR="002E54A9"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488 </w:t>
            </w:r>
          </w:p>
        </w:tc>
        <w:tc>
          <w:tcPr>
            <w:tcW w:w="709" w:type="dxa"/>
          </w:tcPr>
          <w:p w14:paraId="01A62640" w14:textId="0F3637C4" w:rsidR="002E54A9" w:rsidRPr="00793A0D" w:rsidRDefault="002E54A9" w:rsidP="002E54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5E161C8C" w14:textId="77777777" w:rsidR="002E54A9" w:rsidRPr="00793A0D" w:rsidRDefault="002E54A9" w:rsidP="002E5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115202A7" w14:textId="63D80354" w:rsidR="002E54A9" w:rsidRPr="00793A0D" w:rsidRDefault="002E54A9" w:rsidP="002E54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</w:tcPr>
          <w:p w14:paraId="123C6CCE" w14:textId="77777777" w:rsidR="002E54A9" w:rsidRPr="00793A0D" w:rsidRDefault="002E54A9" w:rsidP="002E5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bcAB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3326CDCA" w14:textId="15A36F0A" w:rsidR="002E54A9" w:rsidRPr="00793A0D" w:rsidRDefault="002E54A9" w:rsidP="002E54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72B185A3" w14:textId="77777777" w:rsidR="002E54A9" w:rsidRPr="00793A0D" w:rsidRDefault="002E54A9" w:rsidP="002E5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dAB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1F60B474" w14:textId="7F86CF3D" w:rsidR="002E54A9" w:rsidRPr="00793A0D" w:rsidRDefault="002E54A9" w:rsidP="002E54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4" w:type="dxa"/>
          </w:tcPr>
          <w:p w14:paraId="5BF791E4" w14:textId="77777777" w:rsidR="002E54A9" w:rsidRPr="00793A0D" w:rsidRDefault="002E54A9" w:rsidP="002E5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deA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54A9" w:rsidRPr="00793A0D" w14:paraId="4DC0B1CB" w14:textId="77777777" w:rsidTr="00FD7762">
        <w:tc>
          <w:tcPr>
            <w:tcW w:w="2093" w:type="dxa"/>
          </w:tcPr>
          <w:p w14:paraId="23ECB481" w14:textId="6049635B" w:rsidR="002E54A9" w:rsidRPr="00793A0D" w:rsidRDefault="00AB08D1" w:rsidP="002E5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NK</w:t>
            </w:r>
            <w:r w:rsidR="002E54A9"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422 </w:t>
            </w:r>
          </w:p>
        </w:tc>
        <w:tc>
          <w:tcPr>
            <w:tcW w:w="709" w:type="dxa"/>
          </w:tcPr>
          <w:p w14:paraId="4AD58D62" w14:textId="26FB0523" w:rsidR="002E54A9" w:rsidRPr="00793A0D" w:rsidRDefault="002E54A9" w:rsidP="002E54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7D9DBE3E" w14:textId="77777777" w:rsidR="002E54A9" w:rsidRPr="00793A0D" w:rsidRDefault="002E54A9" w:rsidP="002E5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279841F7" w14:textId="710498BC" w:rsidR="002E54A9" w:rsidRPr="00793A0D" w:rsidRDefault="002E54A9" w:rsidP="002E54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14:paraId="17277ADF" w14:textId="77777777" w:rsidR="002E54A9" w:rsidRPr="00793A0D" w:rsidRDefault="002E54A9" w:rsidP="002E5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cB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60A18431" w14:textId="61189981" w:rsidR="002E54A9" w:rsidRPr="00793A0D" w:rsidRDefault="002E54A9" w:rsidP="002E54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2F593B12" w14:textId="77777777" w:rsidR="002E54A9" w:rsidRPr="00793A0D" w:rsidRDefault="002E54A9" w:rsidP="002E5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proofErr w:type="spellEnd"/>
            <w:proofErr w:type="gramEnd"/>
          </w:p>
        </w:tc>
        <w:tc>
          <w:tcPr>
            <w:tcW w:w="851" w:type="dxa"/>
          </w:tcPr>
          <w:p w14:paraId="0D3BF144" w14:textId="755F174A" w:rsidR="002E54A9" w:rsidRPr="00793A0D" w:rsidRDefault="002E54A9" w:rsidP="002E54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4" w:type="dxa"/>
          </w:tcPr>
          <w:p w14:paraId="4FA37B5E" w14:textId="77777777" w:rsidR="002E54A9" w:rsidRPr="00793A0D" w:rsidRDefault="002E54A9" w:rsidP="002E5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cdeA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54A9" w:rsidRPr="00793A0D" w14:paraId="58EB71F6" w14:textId="77777777" w:rsidTr="00FD7762">
        <w:tc>
          <w:tcPr>
            <w:tcW w:w="2093" w:type="dxa"/>
          </w:tcPr>
          <w:p w14:paraId="7471A11E" w14:textId="77241CEB" w:rsidR="002E54A9" w:rsidRPr="00793A0D" w:rsidRDefault="002E54A9" w:rsidP="002E5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aximus</w:t>
            </w:r>
            <w:proofErr w:type="spellEnd"/>
          </w:p>
        </w:tc>
        <w:tc>
          <w:tcPr>
            <w:tcW w:w="709" w:type="dxa"/>
          </w:tcPr>
          <w:p w14:paraId="463EFD13" w14:textId="40D93582" w:rsidR="002E54A9" w:rsidRPr="00793A0D" w:rsidRDefault="002E54A9" w:rsidP="002E54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797FA16F" w14:textId="77777777" w:rsidR="002E54A9" w:rsidRPr="00793A0D" w:rsidRDefault="002E54A9" w:rsidP="002E5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30610FDE" w14:textId="72156E0F" w:rsidR="002E54A9" w:rsidRPr="00793A0D" w:rsidRDefault="002E54A9" w:rsidP="002E54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</w:tcPr>
          <w:p w14:paraId="16AA8AE6" w14:textId="77777777" w:rsidR="002E54A9" w:rsidRPr="00793A0D" w:rsidRDefault="002E54A9" w:rsidP="002E5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bcB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279F4577" w14:textId="07C5D756" w:rsidR="002E54A9" w:rsidRPr="00793A0D" w:rsidRDefault="002E54A9" w:rsidP="002E54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14:paraId="2438AAA4" w14:textId="77777777" w:rsidR="002E54A9" w:rsidRPr="00793A0D" w:rsidRDefault="002E54A9" w:rsidP="002E5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cdA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2CF72933" w14:textId="4654BFB0" w:rsidR="002E54A9" w:rsidRPr="00793A0D" w:rsidRDefault="002E54A9" w:rsidP="002E54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4" w:type="dxa"/>
          </w:tcPr>
          <w:p w14:paraId="20F45847" w14:textId="77777777" w:rsidR="002E54A9" w:rsidRPr="00793A0D" w:rsidRDefault="002E54A9" w:rsidP="002E5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bcdA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54A9" w:rsidRPr="00793A0D" w14:paraId="0C07CCCC" w14:textId="77777777" w:rsidTr="00FD7762">
        <w:tc>
          <w:tcPr>
            <w:tcW w:w="2093" w:type="dxa"/>
            <w:tcBorders>
              <w:bottom w:val="single" w:sz="4" w:space="0" w:color="auto"/>
            </w:tcBorders>
          </w:tcPr>
          <w:p w14:paraId="5B7FBFDC" w14:textId="4EB83A6B" w:rsidR="002E54A9" w:rsidRPr="00793A0D" w:rsidRDefault="00AB08D1" w:rsidP="002E5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NK</w:t>
            </w:r>
            <w:r w:rsidR="002E54A9" w:rsidRPr="00793A0D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EF03E6D" w14:textId="78AA2AF2" w:rsidR="002E54A9" w:rsidRPr="00793A0D" w:rsidRDefault="002E54A9" w:rsidP="002E54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197BDD3" w14:textId="77777777" w:rsidR="002E54A9" w:rsidRPr="00793A0D" w:rsidRDefault="002E54A9" w:rsidP="002E5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aC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55A4CDF" w14:textId="3B2C1C40" w:rsidR="002E54A9" w:rsidRPr="00793A0D" w:rsidRDefault="002E54A9" w:rsidP="002E54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544405B7" w14:textId="77777777" w:rsidR="002E54A9" w:rsidRPr="00793A0D" w:rsidRDefault="002E54A9" w:rsidP="002E5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cBC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09C1D3D" w14:textId="1B64C33E" w:rsidR="002E54A9" w:rsidRPr="00793A0D" w:rsidRDefault="002E54A9" w:rsidP="002E54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01A8C3F" w14:textId="77777777" w:rsidR="002E54A9" w:rsidRPr="00793A0D" w:rsidRDefault="002E54A9" w:rsidP="002E5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dAB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583139E" w14:textId="3C4A8C85" w:rsidR="002E54A9" w:rsidRPr="00793A0D" w:rsidRDefault="002E54A9" w:rsidP="002E54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14:paraId="70948038" w14:textId="77777777" w:rsidR="002E54A9" w:rsidRPr="00793A0D" w:rsidRDefault="002E54A9" w:rsidP="002E5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cdeA</w:t>
            </w:r>
            <w:proofErr w:type="spellEnd"/>
            <w:proofErr w:type="gramEnd"/>
          </w:p>
        </w:tc>
      </w:tr>
      <w:tr w:rsidR="002E54A9" w:rsidRPr="00793A0D" w14:paraId="735395D6" w14:textId="77777777" w:rsidTr="00FD7762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5CA7687F" w14:textId="626D8553" w:rsidR="002E54A9" w:rsidRPr="00793A0D" w:rsidRDefault="002E54A9" w:rsidP="00095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CV </w:t>
            </w:r>
            <w:r w:rsidR="0009524C">
              <w:rPr>
                <w:rFonts w:ascii="Times New Roman" w:hAnsi="Times New Roman" w:cs="Times New Roman"/>
                <w:sz w:val="24"/>
                <w:szCs w:val="24"/>
              </w:rPr>
              <w:t>Híbridos</w:t>
            </w:r>
          </w:p>
        </w:tc>
        <w:tc>
          <w:tcPr>
            <w:tcW w:w="669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4F0AFB32" w14:textId="0AED06B1" w:rsidR="002E54A9" w:rsidRPr="00793A0D" w:rsidRDefault="00D006DC" w:rsidP="0009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09524C">
              <w:rPr>
                <w:rFonts w:ascii="Times New Roman" w:hAnsi="Times New Roman" w:cs="Times New Roman"/>
                <w:sz w:val="24"/>
                <w:szCs w:val="24"/>
              </w:rPr>
              <w:t>52,75 %</w:t>
            </w:r>
          </w:p>
        </w:tc>
      </w:tr>
      <w:tr w:rsidR="0009524C" w:rsidRPr="00793A0D" w14:paraId="65DA2E5C" w14:textId="77777777" w:rsidTr="00FD7762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752D0AD7" w14:textId="7696CE2F" w:rsidR="0009524C" w:rsidRDefault="0009524C" w:rsidP="002E5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CV Doses</w:t>
            </w:r>
          </w:p>
        </w:tc>
        <w:tc>
          <w:tcPr>
            <w:tcW w:w="669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C05CEC4" w14:textId="1ED5840D" w:rsidR="0009524C" w:rsidRDefault="0009524C" w:rsidP="002E5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45,86 %</w:t>
            </w:r>
          </w:p>
        </w:tc>
      </w:tr>
      <w:tr w:rsidR="00FD7762" w:rsidRPr="00793A0D" w14:paraId="3720AEC5" w14:textId="77777777" w:rsidTr="00FD7762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01E21" w14:textId="40068E56" w:rsidR="00FD7762" w:rsidRPr="00793A0D" w:rsidRDefault="00FD7762" w:rsidP="00FD7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A3003" w14:textId="748CC3B9" w:rsidR="00FD7762" w:rsidRPr="00793A0D" w:rsidRDefault="00FD7762" w:rsidP="00FD7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Fitotoxicidade 14 DAA</w:t>
            </w:r>
          </w:p>
        </w:tc>
      </w:tr>
      <w:tr w:rsidR="002E54A9" w:rsidRPr="00793A0D" w14:paraId="3DAF6489" w14:textId="77777777" w:rsidTr="00FD7762">
        <w:tc>
          <w:tcPr>
            <w:tcW w:w="2093" w:type="dxa"/>
            <w:tcBorders>
              <w:top w:val="single" w:sz="4" w:space="0" w:color="auto"/>
            </w:tcBorders>
          </w:tcPr>
          <w:p w14:paraId="0A21138B" w14:textId="1D9C5D1D" w:rsidR="002E54A9" w:rsidRPr="00793A0D" w:rsidRDefault="002E54A9" w:rsidP="002E5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30F53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1F76DB3" w14:textId="46D1B66D" w:rsidR="002E54A9" w:rsidRPr="00793A0D" w:rsidRDefault="002E54A9" w:rsidP="00FD77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C383A53" w14:textId="76503B4D" w:rsidR="002E54A9" w:rsidRPr="00793A0D" w:rsidRDefault="002E54A9" w:rsidP="00FD7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4227B3D" w14:textId="7EFFF2A7" w:rsidR="002E54A9" w:rsidRPr="00793A0D" w:rsidRDefault="002E54A9" w:rsidP="00FD77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14:paraId="09DE9B05" w14:textId="3C0CF045" w:rsidR="002E54A9" w:rsidRPr="00793A0D" w:rsidRDefault="002E54A9" w:rsidP="00FD7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BEDC9B6" w14:textId="576A6DCB" w:rsidR="002E54A9" w:rsidRPr="00793A0D" w:rsidRDefault="002E54A9" w:rsidP="00FD77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C601C1E" w14:textId="2902DFB6" w:rsidR="002E54A9" w:rsidRPr="00793A0D" w:rsidRDefault="002E54A9" w:rsidP="00FD7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E236BEF" w14:textId="6E4D1039" w:rsidR="002E54A9" w:rsidRPr="00793A0D" w:rsidRDefault="002E54A9" w:rsidP="00FD77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</w:tcBorders>
          </w:tcPr>
          <w:p w14:paraId="2FF0A324" w14:textId="247C6F59" w:rsidR="002E54A9" w:rsidRPr="00793A0D" w:rsidRDefault="0009524C" w:rsidP="00FD7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2E54A9" w:rsidRPr="00793A0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proofErr w:type="gramEnd"/>
            <w:r w:rsidR="002E54A9"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54A9" w:rsidRPr="00793A0D" w14:paraId="4EEB9735" w14:textId="77777777" w:rsidTr="00FD7762">
        <w:tc>
          <w:tcPr>
            <w:tcW w:w="2093" w:type="dxa"/>
          </w:tcPr>
          <w:p w14:paraId="256EF28A" w14:textId="3F14AF3C" w:rsidR="002E54A9" w:rsidRPr="00793A0D" w:rsidRDefault="002E54A9" w:rsidP="002E5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P1680 </w:t>
            </w:r>
          </w:p>
        </w:tc>
        <w:tc>
          <w:tcPr>
            <w:tcW w:w="709" w:type="dxa"/>
            <w:vAlign w:val="center"/>
          </w:tcPr>
          <w:p w14:paraId="2C5B56D9" w14:textId="103B7793" w:rsidR="002E54A9" w:rsidRPr="00793A0D" w:rsidRDefault="002E54A9" w:rsidP="00FD77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471F9DF2" w14:textId="5466FFB1" w:rsidR="002E54A9" w:rsidRPr="00793A0D" w:rsidRDefault="002E54A9" w:rsidP="00FD7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22FB21F6" w14:textId="0E6C1979" w:rsidR="002E54A9" w:rsidRPr="00793A0D" w:rsidRDefault="002E54A9" w:rsidP="00FD77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</w:tcPr>
          <w:p w14:paraId="17529411" w14:textId="6419E735" w:rsidR="002E54A9" w:rsidRPr="00793A0D" w:rsidRDefault="002E54A9" w:rsidP="00FD7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abB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5606FE68" w14:textId="50C7DB8E" w:rsidR="002E54A9" w:rsidRPr="00793A0D" w:rsidRDefault="002E54A9" w:rsidP="00FD77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14:paraId="655AB864" w14:textId="1E3EC7BB" w:rsidR="002E54A9" w:rsidRPr="00793A0D" w:rsidRDefault="002E54A9" w:rsidP="00FD7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bcA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6460C1A6" w14:textId="69810F0C" w:rsidR="002E54A9" w:rsidRPr="00793A0D" w:rsidRDefault="002E54A9" w:rsidP="00FD77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4" w:type="dxa"/>
          </w:tcPr>
          <w:p w14:paraId="6EF1D7AA" w14:textId="3F4AD389" w:rsidR="002E54A9" w:rsidRPr="00793A0D" w:rsidRDefault="0009524C" w:rsidP="00FD7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r w:rsidR="002E54A9" w:rsidRPr="00793A0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proofErr w:type="gramEnd"/>
            <w:r w:rsidR="002E54A9"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54A9" w:rsidRPr="00793A0D" w14:paraId="26A5B945" w14:textId="77777777" w:rsidTr="00FD7762">
        <w:tc>
          <w:tcPr>
            <w:tcW w:w="2093" w:type="dxa"/>
          </w:tcPr>
          <w:p w14:paraId="4A7C9D6E" w14:textId="3EC1514D" w:rsidR="002E54A9" w:rsidRPr="00793A0D" w:rsidRDefault="002E54A9" w:rsidP="002E5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32R48 </w:t>
            </w:r>
          </w:p>
        </w:tc>
        <w:tc>
          <w:tcPr>
            <w:tcW w:w="709" w:type="dxa"/>
            <w:vAlign w:val="center"/>
          </w:tcPr>
          <w:p w14:paraId="29B05D87" w14:textId="6EC844C9" w:rsidR="002E54A9" w:rsidRPr="00793A0D" w:rsidRDefault="002E54A9" w:rsidP="00FD77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6E00D257" w14:textId="1403D672" w:rsidR="002E54A9" w:rsidRPr="00793A0D" w:rsidRDefault="002E54A9" w:rsidP="00FD7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aC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30924CB1" w14:textId="72469DF7" w:rsidR="002E54A9" w:rsidRPr="00793A0D" w:rsidRDefault="002E54A9" w:rsidP="00FD77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</w:tcPr>
          <w:p w14:paraId="7794EA27" w14:textId="1A2702AC" w:rsidR="002E54A9" w:rsidRPr="00793A0D" w:rsidRDefault="002E54A9" w:rsidP="00FD7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26E7E1CA" w14:textId="659E305D" w:rsidR="002E54A9" w:rsidRPr="00793A0D" w:rsidRDefault="002E54A9" w:rsidP="00FD77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14:paraId="28CDD388" w14:textId="00B23C40" w:rsidR="002E54A9" w:rsidRPr="00793A0D" w:rsidRDefault="002E54A9" w:rsidP="00FD7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7B38D761" w14:textId="50BE1C45" w:rsidR="002E54A9" w:rsidRPr="00793A0D" w:rsidRDefault="002E54A9" w:rsidP="00FD77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4" w:type="dxa"/>
          </w:tcPr>
          <w:p w14:paraId="4EAB8F4F" w14:textId="4A40AF24" w:rsidR="002E54A9" w:rsidRPr="00793A0D" w:rsidRDefault="0009524C" w:rsidP="00FD7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E54A9" w:rsidRPr="00793A0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proofErr w:type="gramEnd"/>
            <w:r w:rsidR="002E54A9"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54A9" w:rsidRPr="00793A0D" w14:paraId="193351D3" w14:textId="77777777" w:rsidTr="00FD7762">
        <w:tc>
          <w:tcPr>
            <w:tcW w:w="2093" w:type="dxa"/>
          </w:tcPr>
          <w:p w14:paraId="35648CBC" w14:textId="60D6D6E1" w:rsidR="002E54A9" w:rsidRPr="00793A0D" w:rsidRDefault="002E54A9" w:rsidP="002E5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P3016 </w:t>
            </w:r>
          </w:p>
        </w:tc>
        <w:tc>
          <w:tcPr>
            <w:tcW w:w="709" w:type="dxa"/>
            <w:vAlign w:val="center"/>
          </w:tcPr>
          <w:p w14:paraId="6D77DBB1" w14:textId="08FC5E4A" w:rsidR="002E54A9" w:rsidRPr="00793A0D" w:rsidRDefault="002E54A9" w:rsidP="00FD77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2A33F583" w14:textId="54B9F873" w:rsidR="002E54A9" w:rsidRPr="00793A0D" w:rsidRDefault="002E54A9" w:rsidP="00FD7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265E5EC2" w14:textId="7D7D3D20" w:rsidR="002E54A9" w:rsidRPr="00793A0D" w:rsidRDefault="002E54A9" w:rsidP="00FD77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</w:tcPr>
          <w:p w14:paraId="0D660CD9" w14:textId="489EDD4D" w:rsidR="002E54A9" w:rsidRPr="00793A0D" w:rsidRDefault="002E54A9" w:rsidP="00FD7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abB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</w:tcPr>
          <w:p w14:paraId="1F07A88A" w14:textId="119CA360" w:rsidR="002E54A9" w:rsidRPr="00793A0D" w:rsidRDefault="002E54A9" w:rsidP="00FD77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14:paraId="03D98975" w14:textId="41344988" w:rsidR="002E54A9" w:rsidRPr="00793A0D" w:rsidRDefault="002E54A9" w:rsidP="00FD7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4B7B0061" w14:textId="0DF5ADF7" w:rsidR="002E54A9" w:rsidRPr="00793A0D" w:rsidRDefault="002E54A9" w:rsidP="00FD77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4" w:type="dxa"/>
          </w:tcPr>
          <w:p w14:paraId="48CA6FE4" w14:textId="251FA21E" w:rsidR="002E54A9" w:rsidRPr="00793A0D" w:rsidRDefault="002E54A9" w:rsidP="00FD7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54A9" w:rsidRPr="00793A0D" w14:paraId="575FDEAE" w14:textId="77777777" w:rsidTr="00FD7762">
        <w:tc>
          <w:tcPr>
            <w:tcW w:w="2093" w:type="dxa"/>
          </w:tcPr>
          <w:p w14:paraId="09513952" w14:textId="13EE9EBE" w:rsidR="002E54A9" w:rsidRPr="00793A0D" w:rsidRDefault="002E54A9" w:rsidP="002E5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BG7318</w:t>
            </w:r>
          </w:p>
        </w:tc>
        <w:tc>
          <w:tcPr>
            <w:tcW w:w="709" w:type="dxa"/>
            <w:vAlign w:val="center"/>
          </w:tcPr>
          <w:p w14:paraId="0C10C7B3" w14:textId="499B1404" w:rsidR="002E54A9" w:rsidRPr="00793A0D" w:rsidRDefault="002E54A9" w:rsidP="00FD77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7AC9C762" w14:textId="5D5BC35B" w:rsidR="002E54A9" w:rsidRPr="00793A0D" w:rsidRDefault="002E54A9" w:rsidP="00FD7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29F304FF" w14:textId="24625519" w:rsidR="002E54A9" w:rsidRPr="00793A0D" w:rsidRDefault="002E54A9" w:rsidP="00FD77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14:paraId="6B1370FE" w14:textId="6B676E28" w:rsidR="002E54A9" w:rsidRPr="00793A0D" w:rsidRDefault="002E54A9" w:rsidP="00FD7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63E2AF9D" w14:textId="79F9D8B5" w:rsidR="002E54A9" w:rsidRPr="00793A0D" w:rsidRDefault="002E54A9" w:rsidP="00FD77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0A78173E" w14:textId="00FB926A" w:rsidR="002E54A9" w:rsidRPr="00793A0D" w:rsidRDefault="002E54A9" w:rsidP="00FD7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3C206D01" w14:textId="4E2CAD52" w:rsidR="002E54A9" w:rsidRPr="00793A0D" w:rsidRDefault="002E54A9" w:rsidP="00FD77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4" w:type="dxa"/>
          </w:tcPr>
          <w:p w14:paraId="4302A424" w14:textId="28989063" w:rsidR="002E54A9" w:rsidRPr="00793A0D" w:rsidRDefault="0009524C" w:rsidP="00FD7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2E54A9" w:rsidRPr="00793A0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proofErr w:type="gramEnd"/>
            <w:r w:rsidR="002E54A9"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2E54A9" w:rsidRPr="00793A0D" w14:paraId="338AA137" w14:textId="77777777" w:rsidTr="00FD7762">
        <w:tc>
          <w:tcPr>
            <w:tcW w:w="2093" w:type="dxa"/>
          </w:tcPr>
          <w:p w14:paraId="457B7208" w14:textId="36957C46" w:rsidR="002E54A9" w:rsidRPr="00793A0D" w:rsidRDefault="00AB08D1" w:rsidP="002E5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NK</w:t>
            </w:r>
            <w:r w:rsidR="002E54A9"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488 </w:t>
            </w:r>
          </w:p>
        </w:tc>
        <w:tc>
          <w:tcPr>
            <w:tcW w:w="709" w:type="dxa"/>
            <w:vAlign w:val="center"/>
          </w:tcPr>
          <w:p w14:paraId="2BD28908" w14:textId="1EF4E1BD" w:rsidR="002E54A9" w:rsidRPr="00793A0D" w:rsidRDefault="002E54A9" w:rsidP="00FD77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46DFAF81" w14:textId="3384CBD4" w:rsidR="002E54A9" w:rsidRPr="00793A0D" w:rsidRDefault="002E54A9" w:rsidP="00FD7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0E5CB92A" w14:textId="088C5863" w:rsidR="002E54A9" w:rsidRPr="00793A0D" w:rsidRDefault="002E54A9" w:rsidP="00FD77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14:paraId="163836CF" w14:textId="0B2795AD" w:rsidR="002E54A9" w:rsidRPr="00793A0D" w:rsidRDefault="002E54A9" w:rsidP="00FD7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059B5FAC" w14:textId="08A5BACF" w:rsidR="002E54A9" w:rsidRPr="00793A0D" w:rsidRDefault="002E54A9" w:rsidP="00FD77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4B1ED00" w14:textId="58FC4A13" w:rsidR="002E54A9" w:rsidRPr="00793A0D" w:rsidRDefault="002E54A9" w:rsidP="00FD7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28DDF696" w14:textId="61B2A18D" w:rsidR="002E54A9" w:rsidRPr="00793A0D" w:rsidRDefault="002E54A9" w:rsidP="00FD77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4" w:type="dxa"/>
          </w:tcPr>
          <w:p w14:paraId="6649AD4F" w14:textId="3474E9AC" w:rsidR="002E54A9" w:rsidRPr="00793A0D" w:rsidRDefault="0009524C" w:rsidP="00FD7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2E54A9" w:rsidRPr="00793A0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proofErr w:type="gramEnd"/>
            <w:r w:rsidR="002E54A9"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54A9" w:rsidRPr="00793A0D" w14:paraId="2D408879" w14:textId="77777777" w:rsidTr="00FD7762">
        <w:tc>
          <w:tcPr>
            <w:tcW w:w="2093" w:type="dxa"/>
          </w:tcPr>
          <w:p w14:paraId="4CA572B5" w14:textId="1D6324AE" w:rsidR="002E54A9" w:rsidRPr="00793A0D" w:rsidRDefault="00AB08D1" w:rsidP="002E5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NK</w:t>
            </w:r>
            <w:r w:rsidR="002E54A9"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422 </w:t>
            </w:r>
          </w:p>
        </w:tc>
        <w:tc>
          <w:tcPr>
            <w:tcW w:w="709" w:type="dxa"/>
            <w:vAlign w:val="center"/>
          </w:tcPr>
          <w:p w14:paraId="022E65D8" w14:textId="3BA6575C" w:rsidR="002E54A9" w:rsidRPr="00793A0D" w:rsidRDefault="002E54A9" w:rsidP="00FD77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4905CC03" w14:textId="777225FB" w:rsidR="002E54A9" w:rsidRPr="00793A0D" w:rsidRDefault="002E54A9" w:rsidP="00FD7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7E705FF0" w14:textId="71280BE9" w:rsidR="002E54A9" w:rsidRPr="00793A0D" w:rsidRDefault="002E54A9" w:rsidP="00FD77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14:paraId="381D6AA8" w14:textId="285DE20E" w:rsidR="002E54A9" w:rsidRPr="00793A0D" w:rsidRDefault="002E54A9" w:rsidP="00FD7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5B917B3B" w14:textId="34B60908" w:rsidR="002E54A9" w:rsidRPr="00793A0D" w:rsidRDefault="002E54A9" w:rsidP="00FD77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7317C38" w14:textId="4685387F" w:rsidR="002E54A9" w:rsidRPr="00793A0D" w:rsidRDefault="002E54A9" w:rsidP="00FD7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40775EDD" w14:textId="7FD529A3" w:rsidR="002E54A9" w:rsidRPr="00793A0D" w:rsidRDefault="002E54A9" w:rsidP="00FD77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4" w:type="dxa"/>
          </w:tcPr>
          <w:p w14:paraId="3E7F1B21" w14:textId="1CC629DD" w:rsidR="002E54A9" w:rsidRPr="00793A0D" w:rsidRDefault="0009524C" w:rsidP="00FD7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2E54A9" w:rsidRPr="00793A0D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proofErr w:type="spellEnd"/>
            <w:proofErr w:type="gramEnd"/>
            <w:r w:rsidR="002E54A9"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54A9" w:rsidRPr="00793A0D" w14:paraId="17211E87" w14:textId="77777777" w:rsidTr="00FD7762">
        <w:tc>
          <w:tcPr>
            <w:tcW w:w="2093" w:type="dxa"/>
          </w:tcPr>
          <w:p w14:paraId="0AFD9D44" w14:textId="6C9CEC32" w:rsidR="002E54A9" w:rsidRPr="00793A0D" w:rsidRDefault="002E54A9" w:rsidP="002E5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aximus</w:t>
            </w:r>
            <w:proofErr w:type="spellEnd"/>
          </w:p>
        </w:tc>
        <w:tc>
          <w:tcPr>
            <w:tcW w:w="709" w:type="dxa"/>
            <w:vAlign w:val="center"/>
          </w:tcPr>
          <w:p w14:paraId="3E86E1B7" w14:textId="5B9C77FF" w:rsidR="002E54A9" w:rsidRPr="00793A0D" w:rsidRDefault="002E54A9" w:rsidP="00FD77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578E032B" w14:textId="1CB46148" w:rsidR="002E54A9" w:rsidRPr="00793A0D" w:rsidRDefault="002E54A9" w:rsidP="00FD7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7E1C72B7" w14:textId="4F04D35C" w:rsidR="002E54A9" w:rsidRPr="00793A0D" w:rsidRDefault="002E54A9" w:rsidP="00FD77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</w:tcPr>
          <w:p w14:paraId="2469DE7A" w14:textId="072D3FDA" w:rsidR="002E54A9" w:rsidRPr="00793A0D" w:rsidRDefault="002E54A9" w:rsidP="00FD7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abB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0C88BBE0" w14:textId="6DF72FFC" w:rsidR="002E54A9" w:rsidRPr="00793A0D" w:rsidRDefault="002E54A9" w:rsidP="00FD77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749C33C6" w14:textId="3EF8D3AD" w:rsidR="002E54A9" w:rsidRPr="00793A0D" w:rsidRDefault="002E54A9" w:rsidP="00FD7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277B2400" w14:textId="6ADD7ADF" w:rsidR="002E54A9" w:rsidRPr="00793A0D" w:rsidRDefault="002E54A9" w:rsidP="00FD77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4" w:type="dxa"/>
          </w:tcPr>
          <w:p w14:paraId="3A20CB39" w14:textId="65572653" w:rsidR="002E54A9" w:rsidRPr="00793A0D" w:rsidRDefault="0009524C" w:rsidP="00FD7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bc</w:t>
            </w:r>
            <w:r w:rsidR="002E54A9" w:rsidRPr="00793A0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proofErr w:type="gramEnd"/>
            <w:r w:rsidR="002E54A9"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54A9" w:rsidRPr="00793A0D" w14:paraId="74DB544B" w14:textId="77777777" w:rsidTr="00FD7762">
        <w:tc>
          <w:tcPr>
            <w:tcW w:w="2093" w:type="dxa"/>
            <w:tcBorders>
              <w:bottom w:val="single" w:sz="4" w:space="0" w:color="auto"/>
            </w:tcBorders>
          </w:tcPr>
          <w:p w14:paraId="652AA0D4" w14:textId="4C51F6F6" w:rsidR="002E54A9" w:rsidRPr="00793A0D" w:rsidRDefault="00AB08D1" w:rsidP="002E5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NK</w:t>
            </w:r>
            <w:r w:rsidR="002E54A9" w:rsidRPr="00793A0D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F68D2F0" w14:textId="4E6368F8" w:rsidR="002E54A9" w:rsidRPr="00793A0D" w:rsidRDefault="002E54A9" w:rsidP="00FD77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3710692" w14:textId="56BEC377" w:rsidR="002E54A9" w:rsidRPr="00793A0D" w:rsidRDefault="002E54A9" w:rsidP="00FD7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215F086" w14:textId="6F5D901B" w:rsidR="002E54A9" w:rsidRPr="00793A0D" w:rsidRDefault="002E54A9" w:rsidP="00FD77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1EB90439" w14:textId="736E60E1" w:rsidR="002E54A9" w:rsidRPr="00793A0D" w:rsidRDefault="002E54A9" w:rsidP="00FD7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AE3B362" w14:textId="6C87885A" w:rsidR="002E54A9" w:rsidRPr="00793A0D" w:rsidRDefault="002E54A9" w:rsidP="00FD77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C659BAE" w14:textId="2686E533" w:rsidR="002E54A9" w:rsidRPr="00793A0D" w:rsidRDefault="002E54A9" w:rsidP="00FD7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1123D52" w14:textId="20139CC9" w:rsidR="002E54A9" w:rsidRPr="00793A0D" w:rsidRDefault="002E54A9" w:rsidP="00FD77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14:paraId="63C76E32" w14:textId="56A631BE" w:rsidR="002E54A9" w:rsidRPr="00793A0D" w:rsidRDefault="0009524C" w:rsidP="00FD7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bc</w:t>
            </w:r>
            <w:r w:rsidR="002E54A9" w:rsidRPr="00793A0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proofErr w:type="gramEnd"/>
          </w:p>
        </w:tc>
      </w:tr>
      <w:tr w:rsidR="002E54A9" w:rsidRPr="00793A0D" w14:paraId="4859C1AC" w14:textId="77777777" w:rsidTr="00FD7762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467ACDFD" w14:textId="35D4655F" w:rsidR="002E54A9" w:rsidRPr="00793A0D" w:rsidRDefault="002E54A9" w:rsidP="00095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CV </w:t>
            </w:r>
            <w:r w:rsidR="0009524C">
              <w:rPr>
                <w:rFonts w:ascii="Times New Roman" w:hAnsi="Times New Roman" w:cs="Times New Roman"/>
                <w:sz w:val="24"/>
                <w:szCs w:val="24"/>
              </w:rPr>
              <w:t>Híbridos</w:t>
            </w: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9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858F91E" w14:textId="789AF7D1" w:rsidR="002E54A9" w:rsidRPr="00793A0D" w:rsidRDefault="00D006DC" w:rsidP="0009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09524C">
              <w:rPr>
                <w:rFonts w:ascii="Times New Roman" w:hAnsi="Times New Roman" w:cs="Times New Roman"/>
                <w:sz w:val="24"/>
                <w:szCs w:val="24"/>
              </w:rPr>
              <w:t>84,66 %</w:t>
            </w:r>
          </w:p>
        </w:tc>
      </w:tr>
      <w:tr w:rsidR="0009524C" w:rsidRPr="00793A0D" w14:paraId="7A4B9A6C" w14:textId="77777777" w:rsidTr="00FD7762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3C06D4D6" w14:textId="3753E030" w:rsidR="0009524C" w:rsidRDefault="0009524C" w:rsidP="00095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CV Doses</w:t>
            </w:r>
          </w:p>
        </w:tc>
        <w:tc>
          <w:tcPr>
            <w:tcW w:w="669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D1FDC19" w14:textId="0F09D871" w:rsidR="0009524C" w:rsidRDefault="0009524C" w:rsidP="002E5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70,41 %</w:t>
            </w:r>
          </w:p>
        </w:tc>
      </w:tr>
      <w:tr w:rsidR="00FD7762" w:rsidRPr="00793A0D" w14:paraId="5E089CE4" w14:textId="77777777" w:rsidTr="00FD7762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0A6838D9" w14:textId="067936D1" w:rsidR="00FD7762" w:rsidRPr="00793A0D" w:rsidRDefault="00FD7762" w:rsidP="002E5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DFB3FB" w14:textId="7E2CDC2C" w:rsidR="00FD7762" w:rsidRPr="00793A0D" w:rsidRDefault="00FD7762" w:rsidP="00FD7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Fitotoxicidade 21 DAA</w:t>
            </w:r>
          </w:p>
        </w:tc>
      </w:tr>
      <w:tr w:rsidR="002E54A9" w:rsidRPr="00793A0D" w14:paraId="31F4CBC6" w14:textId="77777777" w:rsidTr="00FD7762">
        <w:tc>
          <w:tcPr>
            <w:tcW w:w="2093" w:type="dxa"/>
            <w:tcBorders>
              <w:top w:val="single" w:sz="4" w:space="0" w:color="auto"/>
            </w:tcBorders>
          </w:tcPr>
          <w:p w14:paraId="0B77C893" w14:textId="2007A5A5" w:rsidR="002E54A9" w:rsidRDefault="002E54A9" w:rsidP="002E5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30F53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D56588B" w14:textId="07CB2857" w:rsidR="002E54A9" w:rsidRPr="00793A0D" w:rsidRDefault="002E54A9" w:rsidP="00FD77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48F7542" w14:textId="17D73E57" w:rsidR="002E54A9" w:rsidRPr="00793A0D" w:rsidRDefault="002E54A9" w:rsidP="00FD7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E92379F" w14:textId="377F53F1" w:rsidR="002E54A9" w:rsidRPr="00793A0D" w:rsidRDefault="002E54A9" w:rsidP="00FD77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14:paraId="5A6CB603" w14:textId="2AC41134" w:rsidR="002E54A9" w:rsidRPr="00793A0D" w:rsidRDefault="002E54A9" w:rsidP="00FD7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78F7678" w14:textId="3ED4CAC3" w:rsidR="002E54A9" w:rsidRPr="00793A0D" w:rsidRDefault="002E54A9" w:rsidP="00FD77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5C0AA37" w14:textId="047370A3" w:rsidR="002E54A9" w:rsidRPr="00793A0D" w:rsidRDefault="002E54A9" w:rsidP="00FD7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B4EEAE6" w14:textId="5BB4CFDD" w:rsidR="002E54A9" w:rsidRPr="00793A0D" w:rsidRDefault="002E54A9" w:rsidP="00FD77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</w:tcBorders>
          </w:tcPr>
          <w:p w14:paraId="1D96818D" w14:textId="42974965" w:rsidR="002E54A9" w:rsidRPr="00793A0D" w:rsidRDefault="002E54A9" w:rsidP="002E5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eA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54A9" w:rsidRPr="00793A0D" w14:paraId="630E6498" w14:textId="77777777" w:rsidTr="00FD7762">
        <w:tc>
          <w:tcPr>
            <w:tcW w:w="2093" w:type="dxa"/>
          </w:tcPr>
          <w:p w14:paraId="173A44B2" w14:textId="606A69BB" w:rsidR="002E54A9" w:rsidRDefault="002E54A9" w:rsidP="002E5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P1680 </w:t>
            </w:r>
          </w:p>
        </w:tc>
        <w:tc>
          <w:tcPr>
            <w:tcW w:w="709" w:type="dxa"/>
          </w:tcPr>
          <w:p w14:paraId="316A2B5E" w14:textId="40E7880D" w:rsidR="002E54A9" w:rsidRPr="00793A0D" w:rsidRDefault="002E54A9" w:rsidP="00FD77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510E92A9" w14:textId="0D5B24D5" w:rsidR="002E54A9" w:rsidRPr="00793A0D" w:rsidRDefault="002E54A9" w:rsidP="00FD7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371D2B3F" w14:textId="7CA0A524" w:rsidR="002E54A9" w:rsidRPr="00793A0D" w:rsidRDefault="002E54A9" w:rsidP="00FD77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14:paraId="7510DF28" w14:textId="39EC44E6" w:rsidR="002E54A9" w:rsidRPr="00793A0D" w:rsidRDefault="002E54A9" w:rsidP="00FD7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234E087B" w14:textId="381BF7E8" w:rsidR="002E54A9" w:rsidRPr="00793A0D" w:rsidRDefault="002E54A9" w:rsidP="00FD77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03A80F69" w14:textId="24025CA5" w:rsidR="002E54A9" w:rsidRPr="00793A0D" w:rsidRDefault="002E54A9" w:rsidP="00FD7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bcA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6163CF83" w14:textId="09A8E5DC" w:rsidR="002E54A9" w:rsidRPr="00793A0D" w:rsidRDefault="002E54A9" w:rsidP="00FD77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4" w:type="dxa"/>
          </w:tcPr>
          <w:p w14:paraId="4D1CC069" w14:textId="2F86DA13" w:rsidR="002E54A9" w:rsidRPr="00793A0D" w:rsidRDefault="002E54A9" w:rsidP="002E5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bcA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54A9" w:rsidRPr="00793A0D" w14:paraId="26E54F23" w14:textId="77777777" w:rsidTr="00FD7762">
        <w:tc>
          <w:tcPr>
            <w:tcW w:w="2093" w:type="dxa"/>
          </w:tcPr>
          <w:p w14:paraId="3A35FD00" w14:textId="6D670D03" w:rsidR="002E54A9" w:rsidRDefault="002E54A9" w:rsidP="002E5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32R48 </w:t>
            </w:r>
          </w:p>
        </w:tc>
        <w:tc>
          <w:tcPr>
            <w:tcW w:w="709" w:type="dxa"/>
          </w:tcPr>
          <w:p w14:paraId="4437C46A" w14:textId="6368EABC" w:rsidR="002E54A9" w:rsidRPr="00793A0D" w:rsidRDefault="002E54A9" w:rsidP="00FD77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2A76E110" w14:textId="4B021459" w:rsidR="002E54A9" w:rsidRPr="00793A0D" w:rsidRDefault="002E54A9" w:rsidP="00FD7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2DA4F263" w14:textId="29D3834F" w:rsidR="002E54A9" w:rsidRPr="00793A0D" w:rsidRDefault="002E54A9" w:rsidP="00FD77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14:paraId="2BF3960F" w14:textId="32613389" w:rsidR="002E54A9" w:rsidRPr="00793A0D" w:rsidRDefault="002E54A9" w:rsidP="00FD7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3AD08BFA" w14:textId="5602CD55" w:rsidR="002E54A9" w:rsidRPr="00793A0D" w:rsidRDefault="002E54A9" w:rsidP="00FD77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6D96B715" w14:textId="448C296B" w:rsidR="002E54A9" w:rsidRPr="00793A0D" w:rsidRDefault="002E54A9" w:rsidP="00FD7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abA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49FA827C" w14:textId="501DCB28" w:rsidR="002E54A9" w:rsidRPr="00793A0D" w:rsidRDefault="002E54A9" w:rsidP="00FD77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4" w:type="dxa"/>
          </w:tcPr>
          <w:p w14:paraId="2A6CB194" w14:textId="22079CD8" w:rsidR="002E54A9" w:rsidRPr="00793A0D" w:rsidRDefault="002E54A9" w:rsidP="002E5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abA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54A9" w:rsidRPr="00793A0D" w14:paraId="7A9E3C2D" w14:textId="77777777" w:rsidTr="00FD7762">
        <w:tc>
          <w:tcPr>
            <w:tcW w:w="2093" w:type="dxa"/>
          </w:tcPr>
          <w:p w14:paraId="4619B96C" w14:textId="256B2361" w:rsidR="002E54A9" w:rsidRDefault="002E54A9" w:rsidP="002E5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P3016 </w:t>
            </w:r>
          </w:p>
        </w:tc>
        <w:tc>
          <w:tcPr>
            <w:tcW w:w="709" w:type="dxa"/>
          </w:tcPr>
          <w:p w14:paraId="63EB378E" w14:textId="1918BFBF" w:rsidR="002E54A9" w:rsidRPr="00793A0D" w:rsidRDefault="002E54A9" w:rsidP="00FD77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51BF1BD3" w14:textId="6580BB7B" w:rsidR="002E54A9" w:rsidRPr="00793A0D" w:rsidRDefault="002E54A9" w:rsidP="00FD7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2B9B544E" w14:textId="16A54743" w:rsidR="002E54A9" w:rsidRPr="00793A0D" w:rsidRDefault="002E54A9" w:rsidP="00FD77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14:paraId="00FE0856" w14:textId="5DAB8631" w:rsidR="002E54A9" w:rsidRPr="00793A0D" w:rsidRDefault="002E54A9" w:rsidP="00FD7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</w:tcPr>
          <w:p w14:paraId="2C92701C" w14:textId="1847F020" w:rsidR="002E54A9" w:rsidRPr="00793A0D" w:rsidRDefault="002E54A9" w:rsidP="00FD77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08E3A3BD" w14:textId="1AD3CBCD" w:rsidR="002E54A9" w:rsidRPr="00793A0D" w:rsidRDefault="002E54A9" w:rsidP="00FD7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200D462B" w14:textId="4A3E3896" w:rsidR="002E54A9" w:rsidRPr="00793A0D" w:rsidRDefault="002E54A9" w:rsidP="00FD77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4" w:type="dxa"/>
          </w:tcPr>
          <w:p w14:paraId="384999CE" w14:textId="500DA669" w:rsidR="002E54A9" w:rsidRPr="00793A0D" w:rsidRDefault="002E54A9" w:rsidP="002E5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54A9" w:rsidRPr="00793A0D" w14:paraId="527D7416" w14:textId="77777777" w:rsidTr="00FD7762">
        <w:tc>
          <w:tcPr>
            <w:tcW w:w="2093" w:type="dxa"/>
          </w:tcPr>
          <w:p w14:paraId="237785AF" w14:textId="1A38FA4F" w:rsidR="002E54A9" w:rsidRDefault="002E54A9" w:rsidP="002E5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BG7318</w:t>
            </w:r>
          </w:p>
        </w:tc>
        <w:tc>
          <w:tcPr>
            <w:tcW w:w="709" w:type="dxa"/>
          </w:tcPr>
          <w:p w14:paraId="3B503D73" w14:textId="36B5F4C5" w:rsidR="002E54A9" w:rsidRPr="00793A0D" w:rsidRDefault="002E54A9" w:rsidP="00FD77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10524B6F" w14:textId="7D7BEF3F" w:rsidR="002E54A9" w:rsidRPr="00793A0D" w:rsidRDefault="002E54A9" w:rsidP="00FD7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40248EF5" w14:textId="1696413F" w:rsidR="002E54A9" w:rsidRPr="00793A0D" w:rsidRDefault="002E54A9" w:rsidP="00FD77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14:paraId="558D183B" w14:textId="1D51BD05" w:rsidR="002E54A9" w:rsidRPr="00793A0D" w:rsidRDefault="002E54A9" w:rsidP="00FD7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20E7775D" w14:textId="63CD25F5" w:rsidR="002E54A9" w:rsidRPr="00793A0D" w:rsidRDefault="002E54A9" w:rsidP="00FD77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ADADBC9" w14:textId="50360A3C" w:rsidR="002E54A9" w:rsidRPr="00793A0D" w:rsidRDefault="002E54A9" w:rsidP="00FD7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692EA647" w14:textId="44337EA8" w:rsidR="002E54A9" w:rsidRPr="00793A0D" w:rsidRDefault="002E54A9" w:rsidP="00FD77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4" w:type="dxa"/>
          </w:tcPr>
          <w:p w14:paraId="3DADE02A" w14:textId="068ECB3A" w:rsidR="002E54A9" w:rsidRPr="00793A0D" w:rsidRDefault="002E54A9" w:rsidP="002E5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eA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2E54A9" w:rsidRPr="00793A0D" w14:paraId="7AC5B0B1" w14:textId="77777777" w:rsidTr="00FD7762">
        <w:tc>
          <w:tcPr>
            <w:tcW w:w="2093" w:type="dxa"/>
          </w:tcPr>
          <w:p w14:paraId="31DB5F1D" w14:textId="60FA1FE9" w:rsidR="002E54A9" w:rsidRDefault="00AB08D1" w:rsidP="002E5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NK</w:t>
            </w:r>
            <w:r w:rsidR="002E54A9"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488 </w:t>
            </w:r>
          </w:p>
        </w:tc>
        <w:tc>
          <w:tcPr>
            <w:tcW w:w="709" w:type="dxa"/>
          </w:tcPr>
          <w:p w14:paraId="47DC9D52" w14:textId="2F171B88" w:rsidR="002E54A9" w:rsidRPr="00793A0D" w:rsidRDefault="002E54A9" w:rsidP="00FD77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758C3F0F" w14:textId="2487F15F" w:rsidR="002E54A9" w:rsidRPr="00793A0D" w:rsidRDefault="002E54A9" w:rsidP="00FD7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205C0E59" w14:textId="0E438F80" w:rsidR="002E54A9" w:rsidRPr="00793A0D" w:rsidRDefault="002E54A9" w:rsidP="00FD77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14:paraId="069F3564" w14:textId="50E4C7A3" w:rsidR="002E54A9" w:rsidRPr="00793A0D" w:rsidRDefault="002E54A9" w:rsidP="00FD7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24CFF4A1" w14:textId="73CBA382" w:rsidR="002E54A9" w:rsidRPr="00793A0D" w:rsidRDefault="002E54A9" w:rsidP="00FD77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8E879E9" w14:textId="664CB69F" w:rsidR="002E54A9" w:rsidRPr="00793A0D" w:rsidRDefault="002E54A9" w:rsidP="00FD7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6999CD0A" w14:textId="2806F078" w:rsidR="002E54A9" w:rsidRPr="00793A0D" w:rsidRDefault="002E54A9" w:rsidP="00FD77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4" w:type="dxa"/>
          </w:tcPr>
          <w:p w14:paraId="4C5BD9F7" w14:textId="2D43E4FE" w:rsidR="002E54A9" w:rsidRPr="00793A0D" w:rsidRDefault="002E54A9" w:rsidP="002E5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eA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54A9" w:rsidRPr="00793A0D" w14:paraId="1685021B" w14:textId="77777777" w:rsidTr="00FD7762">
        <w:tc>
          <w:tcPr>
            <w:tcW w:w="2093" w:type="dxa"/>
          </w:tcPr>
          <w:p w14:paraId="0D187FF3" w14:textId="78FF25AF" w:rsidR="002E54A9" w:rsidRDefault="00AB08D1" w:rsidP="002E5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NK</w:t>
            </w:r>
            <w:r w:rsidR="002E54A9"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422 </w:t>
            </w:r>
          </w:p>
        </w:tc>
        <w:tc>
          <w:tcPr>
            <w:tcW w:w="709" w:type="dxa"/>
          </w:tcPr>
          <w:p w14:paraId="7FF13450" w14:textId="20B49CFF" w:rsidR="002E54A9" w:rsidRPr="00793A0D" w:rsidRDefault="002E54A9" w:rsidP="00FD77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6370D340" w14:textId="4BF7A95E" w:rsidR="002E54A9" w:rsidRPr="00793A0D" w:rsidRDefault="002E54A9" w:rsidP="00FD7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7A65378E" w14:textId="772966F8" w:rsidR="002E54A9" w:rsidRPr="00793A0D" w:rsidRDefault="002E54A9" w:rsidP="00FD77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14:paraId="181145B7" w14:textId="0A60208C" w:rsidR="002E54A9" w:rsidRPr="00793A0D" w:rsidRDefault="002E54A9" w:rsidP="00FD7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69AC2C29" w14:textId="24CD566E" w:rsidR="002E54A9" w:rsidRPr="00793A0D" w:rsidRDefault="002E54A9" w:rsidP="00FD77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0D2700F5" w14:textId="74797CF2" w:rsidR="002E54A9" w:rsidRPr="00793A0D" w:rsidRDefault="002E54A9" w:rsidP="00FD7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2C5C653C" w14:textId="73BB3896" w:rsidR="002E54A9" w:rsidRPr="00793A0D" w:rsidRDefault="002E54A9" w:rsidP="00FD77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14:paraId="6FA48B68" w14:textId="7076C940" w:rsidR="002E54A9" w:rsidRPr="00793A0D" w:rsidRDefault="002E54A9" w:rsidP="002E5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cdeA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54A9" w:rsidRPr="00793A0D" w14:paraId="19ACE988" w14:textId="77777777" w:rsidTr="00FD7762">
        <w:tc>
          <w:tcPr>
            <w:tcW w:w="2093" w:type="dxa"/>
          </w:tcPr>
          <w:p w14:paraId="07AE79E3" w14:textId="6DC18804" w:rsidR="002E54A9" w:rsidRDefault="002E54A9" w:rsidP="002E5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aximus</w:t>
            </w:r>
            <w:proofErr w:type="spellEnd"/>
          </w:p>
        </w:tc>
        <w:tc>
          <w:tcPr>
            <w:tcW w:w="709" w:type="dxa"/>
          </w:tcPr>
          <w:p w14:paraId="4B86B628" w14:textId="181398B5" w:rsidR="002E54A9" w:rsidRPr="00793A0D" w:rsidRDefault="002E54A9" w:rsidP="00FD77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0A06FB52" w14:textId="42D6265B" w:rsidR="002E54A9" w:rsidRPr="00793A0D" w:rsidRDefault="002E54A9" w:rsidP="00FD7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48E423A6" w14:textId="2C8A394A" w:rsidR="002E54A9" w:rsidRPr="00793A0D" w:rsidRDefault="002E54A9" w:rsidP="00FD77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14:paraId="73386D3F" w14:textId="4DC4A99E" w:rsidR="002E54A9" w:rsidRPr="00793A0D" w:rsidRDefault="002E54A9" w:rsidP="00FD7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56C3F0D6" w14:textId="0CABF528" w:rsidR="002E54A9" w:rsidRPr="00793A0D" w:rsidRDefault="002E54A9" w:rsidP="00FD77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35FB31C3" w14:textId="3BE8C271" w:rsidR="002E54A9" w:rsidRPr="00793A0D" w:rsidRDefault="002E54A9" w:rsidP="00FD7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bcA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00B0CE86" w14:textId="6B784AC1" w:rsidR="002E54A9" w:rsidRPr="00793A0D" w:rsidRDefault="002E54A9" w:rsidP="00FD77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4" w:type="dxa"/>
          </w:tcPr>
          <w:p w14:paraId="19EFA580" w14:textId="00D8C8ED" w:rsidR="002E54A9" w:rsidRPr="00793A0D" w:rsidRDefault="002E54A9" w:rsidP="002E5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deAB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54A9" w:rsidRPr="00793A0D" w14:paraId="6DB7DC05" w14:textId="77777777" w:rsidTr="00FD7762">
        <w:tc>
          <w:tcPr>
            <w:tcW w:w="2093" w:type="dxa"/>
            <w:tcBorders>
              <w:bottom w:val="single" w:sz="4" w:space="0" w:color="auto"/>
            </w:tcBorders>
          </w:tcPr>
          <w:p w14:paraId="1987D712" w14:textId="51E5D58F" w:rsidR="002E54A9" w:rsidRDefault="00AB08D1" w:rsidP="002E5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NK</w:t>
            </w:r>
            <w:r w:rsidR="002E54A9" w:rsidRPr="00793A0D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B528268" w14:textId="17A0D47D" w:rsidR="002E54A9" w:rsidRPr="00793A0D" w:rsidRDefault="002E54A9" w:rsidP="00FD77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76175BB" w14:textId="10046F38" w:rsidR="002E54A9" w:rsidRPr="00793A0D" w:rsidRDefault="002E54A9" w:rsidP="00FD7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0EE73FD" w14:textId="152B71FA" w:rsidR="002E54A9" w:rsidRPr="00793A0D" w:rsidRDefault="002E54A9" w:rsidP="00FD77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06E4AC79" w14:textId="3EC04F9C" w:rsidR="002E54A9" w:rsidRPr="00793A0D" w:rsidRDefault="002E54A9" w:rsidP="00FD7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DB93F4E" w14:textId="72BAF650" w:rsidR="002E54A9" w:rsidRPr="00793A0D" w:rsidRDefault="002E54A9" w:rsidP="00FD77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6BE404C" w14:textId="09884D1B" w:rsidR="002E54A9" w:rsidRPr="00793A0D" w:rsidRDefault="002E54A9" w:rsidP="00FD7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cB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BB5567D" w14:textId="4D02C9F8" w:rsidR="002E54A9" w:rsidRPr="00793A0D" w:rsidRDefault="002E54A9" w:rsidP="00FD77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14:paraId="16C3B9B4" w14:textId="7F0AFBAB" w:rsidR="002E54A9" w:rsidRPr="00793A0D" w:rsidRDefault="002E54A9" w:rsidP="002E5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bcdA</w:t>
            </w:r>
            <w:proofErr w:type="spellEnd"/>
            <w:proofErr w:type="gramEnd"/>
          </w:p>
        </w:tc>
      </w:tr>
      <w:tr w:rsidR="002E54A9" w:rsidRPr="00793A0D" w14:paraId="3AC90AB9" w14:textId="77777777" w:rsidTr="00FD7762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41809D68" w14:textId="726930A3" w:rsidR="002E54A9" w:rsidRDefault="0009524C" w:rsidP="00095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CV Híbridos</w:t>
            </w:r>
            <w:r w:rsidR="002E54A9"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9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BE1A6CF" w14:textId="7C2F1583" w:rsidR="002E54A9" w:rsidRPr="00793A0D" w:rsidRDefault="00D006DC" w:rsidP="002E5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9524C">
              <w:rPr>
                <w:rFonts w:ascii="Times New Roman" w:hAnsi="Times New Roman" w:cs="Times New Roman"/>
                <w:sz w:val="24"/>
                <w:szCs w:val="24"/>
              </w:rPr>
              <w:t>129,34 %</w:t>
            </w:r>
          </w:p>
        </w:tc>
      </w:tr>
      <w:tr w:rsidR="0009524C" w:rsidRPr="00793A0D" w14:paraId="0701E5B0" w14:textId="77777777" w:rsidTr="00FD7762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6A52F2DA" w14:textId="40E2FB29" w:rsidR="0009524C" w:rsidRDefault="0009524C" w:rsidP="002E5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CV Doses</w:t>
            </w:r>
          </w:p>
        </w:tc>
        <w:tc>
          <w:tcPr>
            <w:tcW w:w="669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0B3B8FA2" w14:textId="737AF466" w:rsidR="0009524C" w:rsidRDefault="0009524C" w:rsidP="002E5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112,96 %</w:t>
            </w:r>
          </w:p>
        </w:tc>
      </w:tr>
    </w:tbl>
    <w:p w14:paraId="55B11FF8" w14:textId="17E62D07" w:rsidR="00192EB3" w:rsidRPr="00793A0D" w:rsidRDefault="00192EB3" w:rsidP="00192E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3A0D">
        <w:rPr>
          <w:rFonts w:ascii="Times New Roman" w:hAnsi="Times New Roman" w:cs="Times New Roman"/>
          <w:sz w:val="20"/>
          <w:szCs w:val="20"/>
        </w:rPr>
        <w:t>As médias seguidas pela mesma letra não di</w:t>
      </w:r>
      <w:r w:rsidR="00B376C3" w:rsidRPr="00793A0D">
        <w:rPr>
          <w:rFonts w:ascii="Times New Roman" w:hAnsi="Times New Roman" w:cs="Times New Roman"/>
          <w:sz w:val="20"/>
          <w:szCs w:val="20"/>
        </w:rPr>
        <w:t xml:space="preserve">ferem estatisticamente entre si pelo Teste de </w:t>
      </w:r>
      <w:proofErr w:type="spellStart"/>
      <w:r w:rsidR="00B376C3" w:rsidRPr="00793A0D">
        <w:rPr>
          <w:rFonts w:ascii="Times New Roman" w:hAnsi="Times New Roman" w:cs="Times New Roman"/>
          <w:sz w:val="20"/>
          <w:szCs w:val="20"/>
        </w:rPr>
        <w:t>Tukey</w:t>
      </w:r>
      <w:proofErr w:type="spellEnd"/>
      <w:r w:rsidR="00B376C3" w:rsidRPr="00793A0D">
        <w:rPr>
          <w:rFonts w:ascii="Times New Roman" w:hAnsi="Times New Roman" w:cs="Times New Roman"/>
          <w:sz w:val="20"/>
          <w:szCs w:val="20"/>
        </w:rPr>
        <w:t xml:space="preserve"> ao nível de 5% de probabilidade (p &lt; 0,05). </w:t>
      </w:r>
      <w:r w:rsidRPr="00793A0D">
        <w:rPr>
          <w:rFonts w:ascii="Times New Roman" w:hAnsi="Times New Roman" w:cs="Times New Roman"/>
          <w:sz w:val="20"/>
          <w:szCs w:val="20"/>
        </w:rPr>
        <w:t>Letras maiúsculas diferem e</w:t>
      </w:r>
      <w:r w:rsidR="00B376C3" w:rsidRPr="00793A0D">
        <w:rPr>
          <w:rFonts w:ascii="Times New Roman" w:hAnsi="Times New Roman" w:cs="Times New Roman"/>
          <w:sz w:val="20"/>
          <w:szCs w:val="20"/>
        </w:rPr>
        <w:t>ntre colunas e l</w:t>
      </w:r>
      <w:r w:rsidRPr="00793A0D">
        <w:rPr>
          <w:rFonts w:ascii="Times New Roman" w:hAnsi="Times New Roman" w:cs="Times New Roman"/>
          <w:sz w:val="20"/>
          <w:szCs w:val="20"/>
        </w:rPr>
        <w:t xml:space="preserve">etras </w:t>
      </w:r>
      <w:r w:rsidR="00B376C3" w:rsidRPr="00793A0D">
        <w:rPr>
          <w:rFonts w:ascii="Times New Roman" w:hAnsi="Times New Roman" w:cs="Times New Roman"/>
          <w:sz w:val="20"/>
          <w:szCs w:val="20"/>
        </w:rPr>
        <w:t>minúsculas diferem entre linhas</w:t>
      </w:r>
    </w:p>
    <w:p w14:paraId="19CA86B5" w14:textId="77777777" w:rsidR="00610CE8" w:rsidRDefault="00610CE8" w:rsidP="00192EB3">
      <w:pPr>
        <w:spacing w:after="0" w:line="240" w:lineRule="auto"/>
        <w:rPr>
          <w:rFonts w:ascii="Arial" w:hAnsi="Arial" w:cs="Arial"/>
        </w:rPr>
      </w:pPr>
    </w:p>
    <w:p w14:paraId="099E9B9C" w14:textId="77777777" w:rsidR="00610CE8" w:rsidRDefault="00610CE8" w:rsidP="00793A0D">
      <w:pPr>
        <w:spacing w:after="0" w:line="480" w:lineRule="auto"/>
        <w:rPr>
          <w:rFonts w:ascii="Arial" w:hAnsi="Arial" w:cs="Arial"/>
        </w:rPr>
      </w:pPr>
    </w:p>
    <w:p w14:paraId="24C45896" w14:textId="77777777" w:rsidR="00610CE8" w:rsidRDefault="00610CE8" w:rsidP="00793A0D">
      <w:pPr>
        <w:spacing w:after="0" w:line="480" w:lineRule="auto"/>
        <w:rPr>
          <w:rFonts w:ascii="Arial" w:hAnsi="Arial" w:cs="Arial"/>
        </w:rPr>
      </w:pPr>
    </w:p>
    <w:p w14:paraId="1B872CB7" w14:textId="77777777" w:rsidR="00610CE8" w:rsidRDefault="00610CE8" w:rsidP="00793A0D">
      <w:pPr>
        <w:spacing w:after="0" w:line="480" w:lineRule="auto"/>
        <w:rPr>
          <w:rFonts w:ascii="Arial" w:hAnsi="Arial" w:cs="Arial"/>
        </w:rPr>
      </w:pPr>
    </w:p>
    <w:p w14:paraId="5C59E855" w14:textId="77777777" w:rsidR="00793A0D" w:rsidRDefault="00793A0D" w:rsidP="00793A0D">
      <w:pPr>
        <w:spacing w:after="0" w:line="480" w:lineRule="auto"/>
        <w:rPr>
          <w:rFonts w:ascii="Arial" w:hAnsi="Arial" w:cs="Arial"/>
        </w:rPr>
      </w:pPr>
    </w:p>
    <w:p w14:paraId="6913FC4C" w14:textId="3348733F" w:rsidR="008758BA" w:rsidRPr="00793A0D" w:rsidRDefault="00ED13E6" w:rsidP="008758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Tabela 2</w:t>
      </w:r>
      <w:r w:rsidR="008758BA" w:rsidRPr="00793A0D">
        <w:rPr>
          <w:rFonts w:ascii="Times New Roman" w:hAnsi="Times New Roman" w:cs="Times New Roman"/>
          <w:sz w:val="24"/>
          <w:szCs w:val="24"/>
        </w:rPr>
        <w:t xml:space="preserve">: Altura de inserção da espiga </w:t>
      </w:r>
      <w:r w:rsidR="00793A0D" w:rsidRPr="00793A0D">
        <w:rPr>
          <w:rFonts w:ascii="Times New Roman" w:hAnsi="Times New Roman" w:cs="Times New Roman"/>
          <w:sz w:val="24"/>
          <w:szCs w:val="24"/>
        </w:rPr>
        <w:t xml:space="preserve">(cm) </w:t>
      </w:r>
      <w:r w:rsidR="008758BA" w:rsidRPr="00793A0D">
        <w:rPr>
          <w:rFonts w:ascii="Times New Roman" w:hAnsi="Times New Roman" w:cs="Times New Roman"/>
          <w:sz w:val="24"/>
          <w:szCs w:val="24"/>
        </w:rPr>
        <w:t xml:space="preserve">de híbridos de milho </w:t>
      </w:r>
      <w:r w:rsidR="00D006DC">
        <w:rPr>
          <w:rFonts w:ascii="Times New Roman" w:hAnsi="Times New Roman" w:cs="Times New Roman"/>
          <w:sz w:val="24"/>
          <w:szCs w:val="24"/>
        </w:rPr>
        <w:t>em função das</w:t>
      </w:r>
      <w:r w:rsidR="008758BA" w:rsidRPr="00793A0D">
        <w:rPr>
          <w:rFonts w:ascii="Times New Roman" w:hAnsi="Times New Roman" w:cs="Times New Roman"/>
          <w:sz w:val="24"/>
          <w:szCs w:val="24"/>
        </w:rPr>
        <w:t xml:space="preserve"> doses do herbicida </w:t>
      </w:r>
      <w:proofErr w:type="spellStart"/>
      <w:r w:rsidR="008758BA" w:rsidRPr="00793A0D">
        <w:rPr>
          <w:rFonts w:ascii="Times New Roman" w:hAnsi="Times New Roman" w:cs="Times New Roman"/>
          <w:sz w:val="24"/>
          <w:szCs w:val="24"/>
        </w:rPr>
        <w:t>glufosinat</w:t>
      </w:r>
      <w:r w:rsidR="002F42B3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8758BA" w:rsidRPr="00793A0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comgrade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851"/>
        <w:gridCol w:w="1026"/>
        <w:gridCol w:w="958"/>
        <w:gridCol w:w="931"/>
        <w:gridCol w:w="61"/>
        <w:gridCol w:w="851"/>
        <w:gridCol w:w="850"/>
        <w:gridCol w:w="1026"/>
        <w:gridCol w:w="993"/>
      </w:tblGrid>
      <w:tr w:rsidR="008758BA" w:rsidRPr="00793A0D" w14:paraId="50963FEC" w14:textId="77777777" w:rsidTr="00D006DC"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3CED7" w14:textId="77777777" w:rsidR="008758BA" w:rsidRPr="00793A0D" w:rsidRDefault="008758BA" w:rsidP="00793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Híbridos</w:t>
            </w:r>
          </w:p>
        </w:tc>
        <w:tc>
          <w:tcPr>
            <w:tcW w:w="754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B330D68" w14:textId="26292266" w:rsidR="008758BA" w:rsidRPr="00793A0D" w:rsidRDefault="002F42B3" w:rsidP="00722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Doses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Glufosinate</w:t>
            </w:r>
            <w:proofErr w:type="spellEnd"/>
            <w:r w:rsidR="008758BA"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22910"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g </w:t>
            </w:r>
            <w:r w:rsidR="008758BA" w:rsidRPr="00793A0D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  <w:r w:rsidR="008758BA" w:rsidRPr="00793A0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 w:rsidR="00722910" w:rsidRPr="00793A0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="00722910" w:rsidRPr="00793A0D">
              <w:rPr>
                <w:rFonts w:ascii="Times New Roman" w:hAnsi="Times New Roman" w:cs="Times New Roman"/>
                <w:sz w:val="24"/>
                <w:szCs w:val="24"/>
              </w:rPr>
              <w:t>i.a</w:t>
            </w:r>
            <w:proofErr w:type="spellEnd"/>
            <w:r w:rsidR="00722910" w:rsidRPr="00793A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758BA" w:rsidRPr="00793A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758BA" w:rsidRPr="00793A0D" w14:paraId="604E9FCF" w14:textId="77777777" w:rsidTr="00D006DC">
        <w:trPr>
          <w:trHeight w:val="258"/>
        </w:trPr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F1F2537" w14:textId="77777777" w:rsidR="008758BA" w:rsidRPr="00793A0D" w:rsidRDefault="008758BA" w:rsidP="00722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E378B5" w14:textId="77777777" w:rsidR="008758BA" w:rsidRPr="00793A0D" w:rsidRDefault="008758BA" w:rsidP="00722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9AADC5" w14:textId="77777777" w:rsidR="008758BA" w:rsidRPr="00793A0D" w:rsidRDefault="008758BA" w:rsidP="00722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762" w:type="dxa"/>
            <w:gridSpan w:val="3"/>
          </w:tcPr>
          <w:p w14:paraId="2E091544" w14:textId="77777777" w:rsidR="008758BA" w:rsidRPr="00793A0D" w:rsidRDefault="008758BA" w:rsidP="00722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D819C1C" w14:textId="77777777" w:rsidR="008758BA" w:rsidRPr="00793A0D" w:rsidRDefault="008758BA" w:rsidP="00722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1.600</w:t>
            </w:r>
          </w:p>
        </w:tc>
      </w:tr>
      <w:tr w:rsidR="008758BA" w:rsidRPr="00793A0D" w14:paraId="06965016" w14:textId="77777777" w:rsidTr="00D006DC">
        <w:tc>
          <w:tcPr>
            <w:tcW w:w="1951" w:type="dxa"/>
            <w:tcBorders>
              <w:top w:val="single" w:sz="4" w:space="0" w:color="auto"/>
            </w:tcBorders>
          </w:tcPr>
          <w:p w14:paraId="4355A689" w14:textId="77777777" w:rsidR="008758BA" w:rsidRPr="00793A0D" w:rsidRDefault="008758BA" w:rsidP="0072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30F53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7E2A38C" w14:textId="77777777" w:rsidR="008758BA" w:rsidRPr="00793A0D" w:rsidRDefault="008758BA" w:rsidP="007229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14:paraId="5CA8FA2A" w14:textId="77777777" w:rsidR="008758BA" w:rsidRPr="00793A0D" w:rsidRDefault="008758BA" w:rsidP="0072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14:paraId="599201F6" w14:textId="77777777" w:rsidR="008758BA" w:rsidRPr="00793A0D" w:rsidRDefault="008758BA" w:rsidP="007229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14:paraId="51621900" w14:textId="77777777" w:rsidR="008758BA" w:rsidRPr="00793A0D" w:rsidRDefault="008758BA" w:rsidP="0072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B65FEA6" w14:textId="77777777" w:rsidR="008758BA" w:rsidRPr="00793A0D" w:rsidRDefault="008758BA" w:rsidP="007229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2E7047D" w14:textId="77777777" w:rsidR="008758BA" w:rsidRPr="00793A0D" w:rsidRDefault="008758BA" w:rsidP="0072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14:paraId="03A4159E" w14:textId="77777777" w:rsidR="008758BA" w:rsidRPr="00793A0D" w:rsidRDefault="008758BA" w:rsidP="007229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48DDF895" w14:textId="77777777" w:rsidR="008758BA" w:rsidRPr="00793A0D" w:rsidRDefault="008758BA" w:rsidP="0072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58BA" w:rsidRPr="00793A0D" w14:paraId="3AA52CC1" w14:textId="77777777" w:rsidTr="00D006DC">
        <w:tc>
          <w:tcPr>
            <w:tcW w:w="1951" w:type="dxa"/>
          </w:tcPr>
          <w:p w14:paraId="4F8B1B4E" w14:textId="77777777" w:rsidR="008758BA" w:rsidRPr="00793A0D" w:rsidRDefault="008758BA" w:rsidP="0072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P1680</w:t>
            </w:r>
          </w:p>
        </w:tc>
        <w:tc>
          <w:tcPr>
            <w:tcW w:w="851" w:type="dxa"/>
          </w:tcPr>
          <w:p w14:paraId="26A36BD5" w14:textId="77777777" w:rsidR="008758BA" w:rsidRPr="00793A0D" w:rsidRDefault="008758BA" w:rsidP="007229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026" w:type="dxa"/>
          </w:tcPr>
          <w:p w14:paraId="666CA4D1" w14:textId="24B207AA" w:rsidR="008758BA" w:rsidRPr="00793A0D" w:rsidRDefault="00DD0ED8" w:rsidP="0072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8758BA" w:rsidRPr="00793A0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proofErr w:type="gramEnd"/>
            <w:r w:rsidR="008758BA"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14:paraId="70FBC8FA" w14:textId="77777777" w:rsidR="008758BA" w:rsidRPr="00793A0D" w:rsidRDefault="008758BA" w:rsidP="007229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992" w:type="dxa"/>
            <w:gridSpan w:val="2"/>
          </w:tcPr>
          <w:p w14:paraId="065A23F9" w14:textId="77777777" w:rsidR="008758BA" w:rsidRPr="00793A0D" w:rsidRDefault="008758BA" w:rsidP="0072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abcA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4B22B264" w14:textId="77777777" w:rsidR="008758BA" w:rsidRPr="00793A0D" w:rsidRDefault="008758BA" w:rsidP="007229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850" w:type="dxa"/>
          </w:tcPr>
          <w:p w14:paraId="0D22833E" w14:textId="77777777" w:rsidR="008758BA" w:rsidRPr="00793A0D" w:rsidRDefault="008758BA" w:rsidP="0072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abA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6" w:type="dxa"/>
          </w:tcPr>
          <w:p w14:paraId="00119DFF" w14:textId="77777777" w:rsidR="008758BA" w:rsidRPr="00793A0D" w:rsidRDefault="008758BA" w:rsidP="007229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993" w:type="dxa"/>
          </w:tcPr>
          <w:p w14:paraId="3EE6E327" w14:textId="3656F9AD" w:rsidR="008758BA" w:rsidRPr="00793A0D" w:rsidRDefault="008758BA" w:rsidP="0072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  <w:r w:rsidR="00DD0ED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58BA" w:rsidRPr="00793A0D" w14:paraId="1A99DD5E" w14:textId="77777777" w:rsidTr="00D006DC">
        <w:tc>
          <w:tcPr>
            <w:tcW w:w="1951" w:type="dxa"/>
          </w:tcPr>
          <w:p w14:paraId="6DB2CA91" w14:textId="77777777" w:rsidR="008758BA" w:rsidRPr="00793A0D" w:rsidRDefault="008758BA" w:rsidP="0072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32R48</w:t>
            </w:r>
          </w:p>
        </w:tc>
        <w:tc>
          <w:tcPr>
            <w:tcW w:w="851" w:type="dxa"/>
          </w:tcPr>
          <w:p w14:paraId="7F121070" w14:textId="77777777" w:rsidR="008758BA" w:rsidRPr="00793A0D" w:rsidRDefault="008758BA" w:rsidP="007229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026" w:type="dxa"/>
          </w:tcPr>
          <w:p w14:paraId="730D8AF3" w14:textId="77777777" w:rsidR="008758BA" w:rsidRPr="00793A0D" w:rsidRDefault="008758BA" w:rsidP="0072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abA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14:paraId="69988CA1" w14:textId="77777777" w:rsidR="008758BA" w:rsidRPr="00793A0D" w:rsidRDefault="008758BA" w:rsidP="007229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992" w:type="dxa"/>
            <w:gridSpan w:val="2"/>
          </w:tcPr>
          <w:p w14:paraId="1C57DC2D" w14:textId="77777777" w:rsidR="008758BA" w:rsidRPr="00793A0D" w:rsidRDefault="008758BA" w:rsidP="0072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abA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71A65C19" w14:textId="77777777" w:rsidR="008758BA" w:rsidRPr="00793A0D" w:rsidRDefault="008758BA" w:rsidP="007229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850" w:type="dxa"/>
          </w:tcPr>
          <w:p w14:paraId="16281C4D" w14:textId="77777777" w:rsidR="008758BA" w:rsidRPr="00793A0D" w:rsidRDefault="008758BA" w:rsidP="0072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abA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6" w:type="dxa"/>
          </w:tcPr>
          <w:p w14:paraId="1BD27B22" w14:textId="77777777" w:rsidR="008758BA" w:rsidRPr="00793A0D" w:rsidRDefault="008758BA" w:rsidP="007229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993" w:type="dxa"/>
          </w:tcPr>
          <w:p w14:paraId="74CA93ED" w14:textId="05FEE53D" w:rsidR="008758BA" w:rsidRPr="00793A0D" w:rsidRDefault="008758BA" w:rsidP="0072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r w:rsidR="00DD0ED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58BA" w:rsidRPr="00793A0D" w14:paraId="4969C57E" w14:textId="77777777" w:rsidTr="00D006DC">
        <w:tc>
          <w:tcPr>
            <w:tcW w:w="1951" w:type="dxa"/>
          </w:tcPr>
          <w:p w14:paraId="1BCE12C7" w14:textId="77777777" w:rsidR="008758BA" w:rsidRPr="00793A0D" w:rsidRDefault="008758BA" w:rsidP="0072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P3016</w:t>
            </w:r>
          </w:p>
        </w:tc>
        <w:tc>
          <w:tcPr>
            <w:tcW w:w="851" w:type="dxa"/>
          </w:tcPr>
          <w:p w14:paraId="4BB3158A" w14:textId="77777777" w:rsidR="008758BA" w:rsidRPr="00793A0D" w:rsidRDefault="008758BA" w:rsidP="007229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026" w:type="dxa"/>
          </w:tcPr>
          <w:p w14:paraId="304E2048" w14:textId="502C1F32" w:rsidR="008758BA" w:rsidRPr="00793A0D" w:rsidRDefault="00DD0ED8" w:rsidP="0072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bcB</w:t>
            </w:r>
            <w:proofErr w:type="spellEnd"/>
            <w:proofErr w:type="gramEnd"/>
            <w:r w:rsidR="008758BA"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14:paraId="40393922" w14:textId="77777777" w:rsidR="008758BA" w:rsidRPr="00793A0D" w:rsidRDefault="008758BA" w:rsidP="007229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992" w:type="dxa"/>
            <w:gridSpan w:val="2"/>
          </w:tcPr>
          <w:p w14:paraId="6E51920F" w14:textId="189C1726" w:rsidR="008758BA" w:rsidRPr="00793A0D" w:rsidRDefault="008758BA" w:rsidP="0072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abcA</w:t>
            </w:r>
            <w:r w:rsidR="00DD0ED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</w:tcPr>
          <w:p w14:paraId="4A5D38F1" w14:textId="77777777" w:rsidR="008758BA" w:rsidRPr="00793A0D" w:rsidRDefault="008758BA" w:rsidP="007229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50" w:type="dxa"/>
          </w:tcPr>
          <w:p w14:paraId="755E5A2D" w14:textId="77777777" w:rsidR="008758BA" w:rsidRPr="00793A0D" w:rsidRDefault="008758BA" w:rsidP="0072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abA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26" w:type="dxa"/>
          </w:tcPr>
          <w:p w14:paraId="3FB66E61" w14:textId="77777777" w:rsidR="008758BA" w:rsidRPr="00793A0D" w:rsidRDefault="008758BA" w:rsidP="007229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993" w:type="dxa"/>
          </w:tcPr>
          <w:p w14:paraId="54B546CB" w14:textId="57906A52" w:rsidR="008758BA" w:rsidRPr="00793A0D" w:rsidRDefault="008758BA" w:rsidP="0072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  <w:r w:rsidR="00DD0ED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58BA" w:rsidRPr="00793A0D" w14:paraId="41885D88" w14:textId="77777777" w:rsidTr="00D006DC">
        <w:tc>
          <w:tcPr>
            <w:tcW w:w="1951" w:type="dxa"/>
          </w:tcPr>
          <w:p w14:paraId="79CA5440" w14:textId="77777777" w:rsidR="008758BA" w:rsidRPr="00793A0D" w:rsidRDefault="008758BA" w:rsidP="0072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BG7318</w:t>
            </w:r>
          </w:p>
        </w:tc>
        <w:tc>
          <w:tcPr>
            <w:tcW w:w="851" w:type="dxa"/>
          </w:tcPr>
          <w:p w14:paraId="620F2784" w14:textId="77777777" w:rsidR="008758BA" w:rsidRPr="00793A0D" w:rsidRDefault="008758BA" w:rsidP="007229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26" w:type="dxa"/>
          </w:tcPr>
          <w:p w14:paraId="7A6BCDFD" w14:textId="459B68D5" w:rsidR="008758BA" w:rsidRPr="00793A0D" w:rsidRDefault="00DD0ED8" w:rsidP="0072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bc</w:t>
            </w:r>
            <w:r w:rsidR="008758BA" w:rsidRPr="00793A0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proofErr w:type="gramEnd"/>
            <w:r w:rsidR="008758BA"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14:paraId="14CA575A" w14:textId="77777777" w:rsidR="008758BA" w:rsidRPr="00793A0D" w:rsidRDefault="008758BA" w:rsidP="007229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992" w:type="dxa"/>
            <w:gridSpan w:val="2"/>
          </w:tcPr>
          <w:p w14:paraId="3185D5AA" w14:textId="230E543E" w:rsidR="008758BA" w:rsidRPr="00793A0D" w:rsidRDefault="008758BA" w:rsidP="0072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bcA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7662968C" w14:textId="77777777" w:rsidR="008758BA" w:rsidRPr="00793A0D" w:rsidRDefault="008758BA" w:rsidP="007229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50" w:type="dxa"/>
          </w:tcPr>
          <w:p w14:paraId="3F36771D" w14:textId="77777777" w:rsidR="008758BA" w:rsidRPr="00793A0D" w:rsidRDefault="008758BA" w:rsidP="0072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bcA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6" w:type="dxa"/>
          </w:tcPr>
          <w:p w14:paraId="27846FEC" w14:textId="77777777" w:rsidR="008758BA" w:rsidRPr="00793A0D" w:rsidRDefault="008758BA" w:rsidP="007229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993" w:type="dxa"/>
          </w:tcPr>
          <w:p w14:paraId="1EC68927" w14:textId="788D14E1" w:rsidR="008758BA" w:rsidRPr="00793A0D" w:rsidRDefault="00DD0ED8" w:rsidP="0072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cd</w:t>
            </w:r>
            <w:r w:rsidR="008758BA" w:rsidRPr="00793A0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proofErr w:type="gramEnd"/>
            <w:r w:rsidR="008758BA"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8758BA" w:rsidRPr="00793A0D" w14:paraId="50DD1AC5" w14:textId="77777777" w:rsidTr="00D006DC">
        <w:tc>
          <w:tcPr>
            <w:tcW w:w="1951" w:type="dxa"/>
          </w:tcPr>
          <w:p w14:paraId="2779055F" w14:textId="68FF318E" w:rsidR="008758BA" w:rsidRPr="00793A0D" w:rsidRDefault="00AB08D1" w:rsidP="0072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NK</w:t>
            </w:r>
            <w:r w:rsidR="008758BA" w:rsidRPr="00793A0D"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</w:p>
        </w:tc>
        <w:tc>
          <w:tcPr>
            <w:tcW w:w="851" w:type="dxa"/>
          </w:tcPr>
          <w:p w14:paraId="68CFD49E" w14:textId="77777777" w:rsidR="008758BA" w:rsidRPr="00793A0D" w:rsidRDefault="008758BA" w:rsidP="007229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026" w:type="dxa"/>
          </w:tcPr>
          <w:p w14:paraId="081C99B4" w14:textId="470F988B" w:rsidR="008758BA" w:rsidRPr="00793A0D" w:rsidRDefault="00DD0ED8" w:rsidP="0072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bc</w:t>
            </w:r>
            <w:r w:rsidR="008758BA" w:rsidRPr="00793A0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proofErr w:type="gramEnd"/>
            <w:r w:rsidR="008758BA"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14:paraId="4C413BDF" w14:textId="77777777" w:rsidR="008758BA" w:rsidRPr="00793A0D" w:rsidRDefault="008758BA" w:rsidP="007229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992" w:type="dxa"/>
            <w:gridSpan w:val="2"/>
          </w:tcPr>
          <w:p w14:paraId="7DA2BDAA" w14:textId="77777777" w:rsidR="008758BA" w:rsidRPr="00793A0D" w:rsidRDefault="008758BA" w:rsidP="0072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abcA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675312EC" w14:textId="77777777" w:rsidR="008758BA" w:rsidRPr="00793A0D" w:rsidRDefault="008758BA" w:rsidP="007229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50" w:type="dxa"/>
          </w:tcPr>
          <w:p w14:paraId="7909E4C9" w14:textId="77777777" w:rsidR="008758BA" w:rsidRPr="00793A0D" w:rsidRDefault="008758BA" w:rsidP="0072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abcA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6" w:type="dxa"/>
          </w:tcPr>
          <w:p w14:paraId="0B9AF94B" w14:textId="77777777" w:rsidR="008758BA" w:rsidRPr="00793A0D" w:rsidRDefault="008758BA" w:rsidP="007229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993" w:type="dxa"/>
          </w:tcPr>
          <w:p w14:paraId="535A78E7" w14:textId="461A86B6" w:rsidR="008758BA" w:rsidRPr="00793A0D" w:rsidRDefault="008758BA" w:rsidP="0072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bc</w:t>
            </w:r>
            <w:r w:rsidR="00DD0ED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58BA" w:rsidRPr="00793A0D" w14:paraId="6F90DAAD" w14:textId="77777777" w:rsidTr="00D006DC">
        <w:tc>
          <w:tcPr>
            <w:tcW w:w="1951" w:type="dxa"/>
          </w:tcPr>
          <w:p w14:paraId="4D58E423" w14:textId="2BB8887E" w:rsidR="008758BA" w:rsidRPr="00793A0D" w:rsidRDefault="00AB08D1" w:rsidP="0072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NK</w:t>
            </w:r>
            <w:r w:rsidR="008758BA" w:rsidRPr="00793A0D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851" w:type="dxa"/>
          </w:tcPr>
          <w:p w14:paraId="6634F41F" w14:textId="77777777" w:rsidR="008758BA" w:rsidRPr="00793A0D" w:rsidRDefault="008758BA" w:rsidP="007229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026" w:type="dxa"/>
          </w:tcPr>
          <w:p w14:paraId="18862833" w14:textId="10AA2301" w:rsidR="008758BA" w:rsidRPr="00793A0D" w:rsidRDefault="00DD0ED8" w:rsidP="0072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cB</w:t>
            </w:r>
            <w:proofErr w:type="spellEnd"/>
            <w:proofErr w:type="gramEnd"/>
            <w:r w:rsidR="008758BA"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14:paraId="6DC0E552" w14:textId="77777777" w:rsidR="008758BA" w:rsidRPr="00793A0D" w:rsidRDefault="008758BA" w:rsidP="007229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992" w:type="dxa"/>
            <w:gridSpan w:val="2"/>
          </w:tcPr>
          <w:p w14:paraId="1C2A6EDB" w14:textId="77777777" w:rsidR="008758BA" w:rsidRPr="00793A0D" w:rsidRDefault="008758BA" w:rsidP="0072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22EB88F9" w14:textId="77777777" w:rsidR="008758BA" w:rsidRPr="00793A0D" w:rsidRDefault="008758BA" w:rsidP="007229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850" w:type="dxa"/>
          </w:tcPr>
          <w:p w14:paraId="40F281E3" w14:textId="39E13BCE" w:rsidR="008758BA" w:rsidRPr="00793A0D" w:rsidRDefault="00DD0ED8" w:rsidP="0072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cB</w:t>
            </w:r>
            <w:proofErr w:type="spellEnd"/>
            <w:proofErr w:type="gramEnd"/>
            <w:r w:rsidR="008758BA"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6" w:type="dxa"/>
          </w:tcPr>
          <w:p w14:paraId="326DBB9B" w14:textId="77777777" w:rsidR="008758BA" w:rsidRPr="00793A0D" w:rsidRDefault="008758BA" w:rsidP="007229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993" w:type="dxa"/>
          </w:tcPr>
          <w:p w14:paraId="36C2F07E" w14:textId="7B45F381" w:rsidR="008758BA" w:rsidRPr="00793A0D" w:rsidRDefault="00DD0ED8" w:rsidP="0072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8758BA" w:rsidRPr="00793A0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spellEnd"/>
            <w:proofErr w:type="gramEnd"/>
            <w:r w:rsidR="008758BA"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58BA" w:rsidRPr="00793A0D" w14:paraId="29C9C206" w14:textId="77777777" w:rsidTr="00D006DC">
        <w:tc>
          <w:tcPr>
            <w:tcW w:w="1951" w:type="dxa"/>
          </w:tcPr>
          <w:p w14:paraId="232214F0" w14:textId="069745B6" w:rsidR="008758BA" w:rsidRPr="00793A0D" w:rsidRDefault="008758BA" w:rsidP="00AB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AB08D1">
              <w:rPr>
                <w:rFonts w:ascii="Times New Roman" w:hAnsi="Times New Roman" w:cs="Times New Roman"/>
                <w:sz w:val="24"/>
                <w:szCs w:val="24"/>
              </w:rPr>
              <w:t>aximus</w:t>
            </w:r>
            <w:proofErr w:type="spellEnd"/>
          </w:p>
        </w:tc>
        <w:tc>
          <w:tcPr>
            <w:tcW w:w="851" w:type="dxa"/>
          </w:tcPr>
          <w:p w14:paraId="6D89F8DA" w14:textId="77777777" w:rsidR="008758BA" w:rsidRPr="00793A0D" w:rsidRDefault="008758BA" w:rsidP="007229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026" w:type="dxa"/>
          </w:tcPr>
          <w:p w14:paraId="611CAFD7" w14:textId="47DBF72E" w:rsidR="008758BA" w:rsidRPr="00793A0D" w:rsidRDefault="00DD0ED8" w:rsidP="0072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bcB</w:t>
            </w:r>
            <w:proofErr w:type="spellEnd"/>
            <w:proofErr w:type="gramEnd"/>
            <w:r w:rsidR="008758BA"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14:paraId="2492B3A2" w14:textId="77777777" w:rsidR="008758BA" w:rsidRPr="00793A0D" w:rsidRDefault="008758BA" w:rsidP="007229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992" w:type="dxa"/>
            <w:gridSpan w:val="2"/>
          </w:tcPr>
          <w:p w14:paraId="2B02103D" w14:textId="6A719C07" w:rsidR="008758BA" w:rsidRPr="00793A0D" w:rsidRDefault="00DD0ED8" w:rsidP="0072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abcB</w:t>
            </w:r>
            <w:proofErr w:type="spellEnd"/>
            <w:proofErr w:type="gramEnd"/>
            <w:r w:rsidR="008758BA"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0935CB75" w14:textId="77777777" w:rsidR="008758BA" w:rsidRPr="00793A0D" w:rsidRDefault="008758BA" w:rsidP="007229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850" w:type="dxa"/>
          </w:tcPr>
          <w:p w14:paraId="6FCAEC11" w14:textId="5A2B8B9C" w:rsidR="008758BA" w:rsidRPr="00793A0D" w:rsidRDefault="00DD0ED8" w:rsidP="0072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abA</w:t>
            </w:r>
            <w:proofErr w:type="spellEnd"/>
            <w:proofErr w:type="gramEnd"/>
            <w:r w:rsidR="008758BA"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6" w:type="dxa"/>
          </w:tcPr>
          <w:p w14:paraId="56CF3A97" w14:textId="77777777" w:rsidR="008758BA" w:rsidRPr="00793A0D" w:rsidRDefault="008758BA" w:rsidP="007229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993" w:type="dxa"/>
          </w:tcPr>
          <w:p w14:paraId="67079AC7" w14:textId="0B32234F" w:rsidR="008758BA" w:rsidRPr="00793A0D" w:rsidRDefault="008758BA" w:rsidP="0072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D0ED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58BA" w:rsidRPr="00793A0D" w14:paraId="67CA96BF" w14:textId="77777777" w:rsidTr="00D006DC">
        <w:tc>
          <w:tcPr>
            <w:tcW w:w="1951" w:type="dxa"/>
            <w:tcBorders>
              <w:bottom w:val="single" w:sz="4" w:space="0" w:color="auto"/>
            </w:tcBorders>
          </w:tcPr>
          <w:p w14:paraId="3C253214" w14:textId="64702192" w:rsidR="008758BA" w:rsidRPr="00793A0D" w:rsidRDefault="00AB08D1" w:rsidP="0072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NK</w:t>
            </w:r>
            <w:r w:rsidR="008758BA" w:rsidRPr="00793A0D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9FEF132" w14:textId="77777777" w:rsidR="008758BA" w:rsidRPr="00793A0D" w:rsidRDefault="008758BA" w:rsidP="007229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14:paraId="4477F364" w14:textId="0C33F120" w:rsidR="008758BA" w:rsidRPr="00793A0D" w:rsidRDefault="00DD0ED8" w:rsidP="0072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cC</w:t>
            </w:r>
            <w:proofErr w:type="spellEnd"/>
            <w:proofErr w:type="gramEnd"/>
            <w:r w:rsidR="008758BA"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48C11047" w14:textId="77777777" w:rsidR="008758BA" w:rsidRPr="00793A0D" w:rsidRDefault="008758BA" w:rsidP="007229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319A628A" w14:textId="4D405117" w:rsidR="008758BA" w:rsidRPr="00793A0D" w:rsidRDefault="00DD0ED8" w:rsidP="0072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bcB</w:t>
            </w:r>
            <w:proofErr w:type="spellEnd"/>
            <w:proofErr w:type="gramEnd"/>
            <w:r w:rsidR="008758BA"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AC30D72" w14:textId="77777777" w:rsidR="008758BA" w:rsidRPr="00793A0D" w:rsidRDefault="008758BA" w:rsidP="007229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7E78290" w14:textId="04D74367" w:rsidR="008758BA" w:rsidRPr="00793A0D" w:rsidRDefault="00DD0ED8" w:rsidP="0072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r w:rsidR="008758BA" w:rsidRPr="00793A0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proofErr w:type="gramEnd"/>
            <w:r w:rsidR="008758BA"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14:paraId="0788B857" w14:textId="77777777" w:rsidR="008758BA" w:rsidRPr="00793A0D" w:rsidRDefault="008758BA" w:rsidP="007229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31495FC" w14:textId="7D272044" w:rsidR="008758BA" w:rsidRPr="00793A0D" w:rsidRDefault="008758BA" w:rsidP="0072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  <w:r w:rsidR="00DD0ED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proofErr w:type="gramEnd"/>
          </w:p>
        </w:tc>
      </w:tr>
      <w:tr w:rsidR="00D006DC" w:rsidRPr="00793A0D" w14:paraId="00C79046" w14:textId="77777777" w:rsidTr="00D006DC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14:paraId="5989F9C9" w14:textId="294BE2BD" w:rsidR="00D006DC" w:rsidRPr="00793A0D" w:rsidRDefault="00DD0ED8" w:rsidP="00722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CV Híbridos</w:t>
            </w:r>
          </w:p>
        </w:tc>
        <w:tc>
          <w:tcPr>
            <w:tcW w:w="754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DEF4F72" w14:textId="4D38D377" w:rsidR="00D006DC" w:rsidRPr="00793A0D" w:rsidRDefault="00DD0ED8" w:rsidP="0072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25,47 %</w:t>
            </w:r>
          </w:p>
        </w:tc>
      </w:tr>
      <w:tr w:rsidR="00DD0ED8" w:rsidRPr="00793A0D" w14:paraId="037DF5CD" w14:textId="77777777" w:rsidTr="00D006DC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14:paraId="7EE21D84" w14:textId="5C5FEDB9" w:rsidR="00DD0ED8" w:rsidRDefault="00DD0ED8" w:rsidP="00722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CV Doses</w:t>
            </w:r>
          </w:p>
        </w:tc>
        <w:tc>
          <w:tcPr>
            <w:tcW w:w="754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439342FE" w14:textId="2B9AD4E0" w:rsidR="00DD0ED8" w:rsidRDefault="00DD0ED8" w:rsidP="0072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6,49 %</w:t>
            </w:r>
          </w:p>
        </w:tc>
      </w:tr>
    </w:tbl>
    <w:p w14:paraId="3216FD7A" w14:textId="77777777" w:rsidR="008758BA" w:rsidRPr="00793A0D" w:rsidRDefault="008758BA" w:rsidP="008758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3A0D">
        <w:rPr>
          <w:rFonts w:ascii="Times New Roman" w:hAnsi="Times New Roman" w:cs="Times New Roman"/>
          <w:sz w:val="20"/>
          <w:szCs w:val="20"/>
        </w:rPr>
        <w:t xml:space="preserve">As médias seguidas pela mesma letra não diferem estatisticamente entre si pelo Teste de </w:t>
      </w:r>
      <w:proofErr w:type="spellStart"/>
      <w:r w:rsidRPr="00793A0D">
        <w:rPr>
          <w:rFonts w:ascii="Times New Roman" w:hAnsi="Times New Roman" w:cs="Times New Roman"/>
          <w:sz w:val="20"/>
          <w:szCs w:val="20"/>
        </w:rPr>
        <w:t>Tukey</w:t>
      </w:r>
      <w:proofErr w:type="spellEnd"/>
      <w:r w:rsidRPr="00793A0D">
        <w:rPr>
          <w:rFonts w:ascii="Times New Roman" w:hAnsi="Times New Roman" w:cs="Times New Roman"/>
          <w:sz w:val="20"/>
          <w:szCs w:val="20"/>
        </w:rPr>
        <w:t xml:space="preserve"> ao nível de 5% de probabilidade (p &lt; 0,05). Letras maiúsculas diferem entre colunas e letras minúsculas diferem entre linhas.</w:t>
      </w:r>
    </w:p>
    <w:p w14:paraId="61272963" w14:textId="77777777" w:rsidR="008758BA" w:rsidRDefault="008758BA" w:rsidP="00793A0D">
      <w:pPr>
        <w:spacing w:after="0" w:line="480" w:lineRule="auto"/>
        <w:ind w:firstLine="851"/>
        <w:contextualSpacing/>
        <w:jc w:val="both"/>
        <w:rPr>
          <w:rFonts w:ascii="Arial" w:hAnsi="Arial" w:cs="Arial"/>
          <w:color w:val="000000"/>
        </w:rPr>
      </w:pPr>
    </w:p>
    <w:p w14:paraId="76F0A857" w14:textId="77777777" w:rsidR="00D31CA0" w:rsidRDefault="00D31CA0" w:rsidP="00793A0D">
      <w:pPr>
        <w:spacing w:after="0" w:line="480" w:lineRule="auto"/>
        <w:ind w:firstLine="851"/>
        <w:contextualSpacing/>
        <w:jc w:val="both"/>
        <w:rPr>
          <w:rFonts w:ascii="Arial" w:hAnsi="Arial" w:cs="Arial"/>
          <w:color w:val="000000"/>
        </w:rPr>
      </w:pPr>
    </w:p>
    <w:p w14:paraId="52726413" w14:textId="77777777" w:rsidR="00D31CA0" w:rsidRDefault="00D31CA0" w:rsidP="00793A0D">
      <w:pPr>
        <w:spacing w:after="0" w:line="480" w:lineRule="auto"/>
        <w:ind w:firstLine="851"/>
        <w:contextualSpacing/>
        <w:jc w:val="both"/>
        <w:rPr>
          <w:rFonts w:ascii="Arial" w:hAnsi="Arial" w:cs="Arial"/>
          <w:color w:val="000000"/>
        </w:rPr>
      </w:pPr>
    </w:p>
    <w:p w14:paraId="30CF992A" w14:textId="77777777" w:rsidR="00AB08D1" w:rsidRDefault="00AB08D1" w:rsidP="00793A0D">
      <w:pPr>
        <w:spacing w:after="0" w:line="480" w:lineRule="auto"/>
        <w:ind w:firstLine="851"/>
        <w:contextualSpacing/>
        <w:jc w:val="both"/>
        <w:rPr>
          <w:rFonts w:ascii="Arial" w:hAnsi="Arial" w:cs="Arial"/>
          <w:color w:val="000000"/>
        </w:rPr>
      </w:pPr>
    </w:p>
    <w:p w14:paraId="58FF0A23" w14:textId="77777777" w:rsidR="00AB08D1" w:rsidRDefault="00AB08D1" w:rsidP="00793A0D">
      <w:pPr>
        <w:spacing w:after="0" w:line="480" w:lineRule="auto"/>
        <w:ind w:firstLine="851"/>
        <w:contextualSpacing/>
        <w:jc w:val="both"/>
        <w:rPr>
          <w:rFonts w:ascii="Arial" w:hAnsi="Arial" w:cs="Arial"/>
          <w:color w:val="000000"/>
        </w:rPr>
      </w:pPr>
    </w:p>
    <w:p w14:paraId="26856E04" w14:textId="77777777" w:rsidR="00AB08D1" w:rsidRDefault="00AB08D1" w:rsidP="00793A0D">
      <w:pPr>
        <w:spacing w:after="0" w:line="480" w:lineRule="auto"/>
        <w:ind w:firstLine="851"/>
        <w:contextualSpacing/>
        <w:jc w:val="both"/>
        <w:rPr>
          <w:rFonts w:ascii="Arial" w:hAnsi="Arial" w:cs="Arial"/>
          <w:color w:val="000000"/>
        </w:rPr>
      </w:pPr>
    </w:p>
    <w:p w14:paraId="176ED91C" w14:textId="77777777" w:rsidR="00AB08D1" w:rsidRDefault="00AB08D1" w:rsidP="00793A0D">
      <w:pPr>
        <w:spacing w:after="0" w:line="480" w:lineRule="auto"/>
        <w:ind w:firstLine="851"/>
        <w:contextualSpacing/>
        <w:jc w:val="both"/>
        <w:rPr>
          <w:rFonts w:ascii="Arial" w:hAnsi="Arial" w:cs="Arial"/>
          <w:color w:val="000000"/>
        </w:rPr>
      </w:pPr>
    </w:p>
    <w:p w14:paraId="41E929AF" w14:textId="77777777" w:rsidR="00AB08D1" w:rsidRDefault="00AB08D1" w:rsidP="00793A0D">
      <w:pPr>
        <w:spacing w:after="0" w:line="480" w:lineRule="auto"/>
        <w:ind w:firstLine="851"/>
        <w:contextualSpacing/>
        <w:jc w:val="both"/>
        <w:rPr>
          <w:rFonts w:ascii="Arial" w:hAnsi="Arial" w:cs="Arial"/>
          <w:color w:val="000000"/>
        </w:rPr>
      </w:pPr>
    </w:p>
    <w:p w14:paraId="5EEC661E" w14:textId="77777777" w:rsidR="00AB08D1" w:rsidRDefault="00AB08D1" w:rsidP="00793A0D">
      <w:pPr>
        <w:spacing w:after="0" w:line="480" w:lineRule="auto"/>
        <w:ind w:firstLine="851"/>
        <w:contextualSpacing/>
        <w:jc w:val="both"/>
        <w:rPr>
          <w:rFonts w:ascii="Arial" w:hAnsi="Arial" w:cs="Arial"/>
          <w:color w:val="000000"/>
        </w:rPr>
      </w:pPr>
    </w:p>
    <w:p w14:paraId="55A59874" w14:textId="77777777" w:rsidR="00AB08D1" w:rsidRDefault="00AB08D1" w:rsidP="00793A0D">
      <w:pPr>
        <w:spacing w:after="0" w:line="480" w:lineRule="auto"/>
        <w:ind w:firstLine="851"/>
        <w:contextualSpacing/>
        <w:jc w:val="both"/>
        <w:rPr>
          <w:rFonts w:ascii="Arial" w:hAnsi="Arial" w:cs="Arial"/>
          <w:color w:val="000000"/>
        </w:rPr>
      </w:pPr>
    </w:p>
    <w:p w14:paraId="47945983" w14:textId="77777777" w:rsidR="00AB08D1" w:rsidRDefault="00AB08D1" w:rsidP="00793A0D">
      <w:pPr>
        <w:spacing w:after="0" w:line="480" w:lineRule="auto"/>
        <w:ind w:firstLine="851"/>
        <w:contextualSpacing/>
        <w:jc w:val="both"/>
        <w:rPr>
          <w:rFonts w:ascii="Arial" w:hAnsi="Arial" w:cs="Arial"/>
          <w:color w:val="000000"/>
        </w:rPr>
      </w:pPr>
    </w:p>
    <w:p w14:paraId="7B8A49FF" w14:textId="77777777" w:rsidR="00AB08D1" w:rsidRDefault="00AB08D1" w:rsidP="00793A0D">
      <w:pPr>
        <w:spacing w:after="0" w:line="480" w:lineRule="auto"/>
        <w:ind w:firstLine="851"/>
        <w:contextualSpacing/>
        <w:jc w:val="both"/>
        <w:rPr>
          <w:rFonts w:ascii="Arial" w:hAnsi="Arial" w:cs="Arial"/>
          <w:color w:val="000000"/>
        </w:rPr>
      </w:pPr>
    </w:p>
    <w:p w14:paraId="7640EFD5" w14:textId="77777777" w:rsidR="00AB08D1" w:rsidRDefault="00AB08D1" w:rsidP="00793A0D">
      <w:pPr>
        <w:spacing w:after="0" w:line="480" w:lineRule="auto"/>
        <w:ind w:firstLine="851"/>
        <w:contextualSpacing/>
        <w:jc w:val="both"/>
        <w:rPr>
          <w:rFonts w:ascii="Arial" w:hAnsi="Arial" w:cs="Arial"/>
          <w:color w:val="000000"/>
        </w:rPr>
      </w:pPr>
    </w:p>
    <w:p w14:paraId="452169CA" w14:textId="77777777" w:rsidR="00AB08D1" w:rsidRDefault="00AB08D1" w:rsidP="00793A0D">
      <w:pPr>
        <w:spacing w:after="0" w:line="480" w:lineRule="auto"/>
        <w:ind w:firstLine="851"/>
        <w:contextualSpacing/>
        <w:jc w:val="both"/>
        <w:rPr>
          <w:rFonts w:ascii="Arial" w:hAnsi="Arial" w:cs="Arial"/>
          <w:color w:val="000000"/>
        </w:rPr>
      </w:pPr>
    </w:p>
    <w:p w14:paraId="450992B6" w14:textId="77777777" w:rsidR="00D31CA0" w:rsidRDefault="00D31CA0" w:rsidP="00793A0D">
      <w:pPr>
        <w:spacing w:after="0" w:line="480" w:lineRule="auto"/>
        <w:ind w:firstLine="851"/>
        <w:contextualSpacing/>
        <w:jc w:val="both"/>
        <w:rPr>
          <w:rFonts w:ascii="Arial" w:hAnsi="Arial" w:cs="Arial"/>
          <w:color w:val="000000"/>
        </w:rPr>
      </w:pPr>
    </w:p>
    <w:p w14:paraId="10696D15" w14:textId="77777777" w:rsidR="00D31CA0" w:rsidRDefault="00D31CA0" w:rsidP="00793A0D">
      <w:pPr>
        <w:spacing w:after="0" w:line="480" w:lineRule="auto"/>
        <w:ind w:firstLine="851"/>
        <w:contextualSpacing/>
        <w:jc w:val="both"/>
        <w:rPr>
          <w:rFonts w:ascii="Arial" w:hAnsi="Arial" w:cs="Arial"/>
          <w:color w:val="000000"/>
        </w:rPr>
      </w:pPr>
    </w:p>
    <w:p w14:paraId="792213EB" w14:textId="14F13065" w:rsidR="00D31CA0" w:rsidRPr="009053AD" w:rsidRDefault="009053AD" w:rsidP="009053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Tabela 3</w:t>
      </w:r>
      <w:r w:rsidRPr="00793A0D">
        <w:rPr>
          <w:rFonts w:ascii="Times New Roman" w:hAnsi="Times New Roman" w:cs="Times New Roman"/>
          <w:sz w:val="24"/>
          <w:szCs w:val="24"/>
        </w:rPr>
        <w:t xml:space="preserve">: Altura de inserção </w:t>
      </w:r>
      <w:r>
        <w:rPr>
          <w:rFonts w:ascii="Times New Roman" w:hAnsi="Times New Roman" w:cs="Times New Roman"/>
          <w:sz w:val="24"/>
          <w:szCs w:val="24"/>
        </w:rPr>
        <w:t>do pendão</w:t>
      </w:r>
      <w:r w:rsidRPr="00793A0D">
        <w:rPr>
          <w:rFonts w:ascii="Times New Roman" w:hAnsi="Times New Roman" w:cs="Times New Roman"/>
          <w:sz w:val="24"/>
          <w:szCs w:val="24"/>
        </w:rPr>
        <w:t xml:space="preserve"> (cm) de híbridos de milho </w:t>
      </w:r>
      <w:r>
        <w:rPr>
          <w:rFonts w:ascii="Times New Roman" w:hAnsi="Times New Roman" w:cs="Times New Roman"/>
          <w:sz w:val="24"/>
          <w:szCs w:val="24"/>
        </w:rPr>
        <w:t>em função das</w:t>
      </w:r>
      <w:r w:rsidRPr="00793A0D">
        <w:rPr>
          <w:rFonts w:ascii="Times New Roman" w:hAnsi="Times New Roman" w:cs="Times New Roman"/>
          <w:sz w:val="24"/>
          <w:szCs w:val="24"/>
        </w:rPr>
        <w:t xml:space="preserve"> doses do herbicida </w:t>
      </w:r>
      <w:proofErr w:type="spellStart"/>
      <w:r w:rsidRPr="00793A0D">
        <w:rPr>
          <w:rFonts w:ascii="Times New Roman" w:hAnsi="Times New Roman" w:cs="Times New Roman"/>
          <w:sz w:val="24"/>
          <w:szCs w:val="24"/>
        </w:rPr>
        <w:t>glufosinat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comgrade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851"/>
        <w:gridCol w:w="1026"/>
        <w:gridCol w:w="958"/>
        <w:gridCol w:w="931"/>
        <w:gridCol w:w="61"/>
        <w:gridCol w:w="851"/>
        <w:gridCol w:w="850"/>
        <w:gridCol w:w="1026"/>
        <w:gridCol w:w="993"/>
      </w:tblGrid>
      <w:tr w:rsidR="00D31CA0" w:rsidRPr="00793A0D" w14:paraId="4B4687AC" w14:textId="77777777" w:rsidTr="00D31CA0"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663B4" w14:textId="77777777" w:rsidR="00D31CA0" w:rsidRPr="00793A0D" w:rsidRDefault="00D31CA0" w:rsidP="00D31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Híbridos</w:t>
            </w:r>
          </w:p>
        </w:tc>
        <w:tc>
          <w:tcPr>
            <w:tcW w:w="754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7D5BF157" w14:textId="77777777" w:rsidR="00D31CA0" w:rsidRPr="00793A0D" w:rsidRDefault="00D31CA0" w:rsidP="00D31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Doses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Glufosinate</w:t>
            </w:r>
            <w:proofErr w:type="spell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(g ha</w:t>
            </w:r>
            <w:r w:rsidRPr="00793A0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-1 </w:t>
            </w:r>
            <w:proofErr w:type="spell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i.a</w:t>
            </w:r>
            <w:proofErr w:type="spell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D31CA0" w:rsidRPr="00793A0D" w14:paraId="57D1963E" w14:textId="77777777" w:rsidTr="00D31CA0">
        <w:trPr>
          <w:trHeight w:val="258"/>
        </w:trPr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BCFAF11" w14:textId="77777777" w:rsidR="00D31CA0" w:rsidRPr="00793A0D" w:rsidRDefault="00D31CA0" w:rsidP="00D31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7C1A5C" w14:textId="77777777" w:rsidR="00D31CA0" w:rsidRPr="00793A0D" w:rsidRDefault="00D31CA0" w:rsidP="00D31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0C0693" w14:textId="77777777" w:rsidR="00D31CA0" w:rsidRPr="00793A0D" w:rsidRDefault="00D31CA0" w:rsidP="00D31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762" w:type="dxa"/>
            <w:gridSpan w:val="3"/>
          </w:tcPr>
          <w:p w14:paraId="6D65165B" w14:textId="77777777" w:rsidR="00D31CA0" w:rsidRPr="00793A0D" w:rsidRDefault="00D31CA0" w:rsidP="00D31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A17A2E8" w14:textId="77777777" w:rsidR="00D31CA0" w:rsidRPr="00793A0D" w:rsidRDefault="00D31CA0" w:rsidP="00D31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1.600</w:t>
            </w:r>
          </w:p>
        </w:tc>
      </w:tr>
      <w:tr w:rsidR="00D31CA0" w:rsidRPr="00793A0D" w14:paraId="409CC105" w14:textId="77777777" w:rsidTr="00D31CA0">
        <w:tc>
          <w:tcPr>
            <w:tcW w:w="1951" w:type="dxa"/>
            <w:tcBorders>
              <w:top w:val="single" w:sz="4" w:space="0" w:color="auto"/>
            </w:tcBorders>
          </w:tcPr>
          <w:p w14:paraId="1E7D9AF2" w14:textId="77777777" w:rsidR="00D31CA0" w:rsidRPr="00793A0D" w:rsidRDefault="00D31CA0" w:rsidP="00D31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30F53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3AE0842" w14:textId="2FA3A580" w:rsidR="00D31CA0" w:rsidRPr="00793A0D" w:rsidRDefault="009053AD" w:rsidP="00D31C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14:paraId="567FBDB7" w14:textId="77777777" w:rsidR="00D31CA0" w:rsidRPr="00793A0D" w:rsidRDefault="00D31CA0" w:rsidP="00D31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14:paraId="7D9E0B57" w14:textId="0E9BCEBA" w:rsidR="00D31CA0" w:rsidRPr="00793A0D" w:rsidRDefault="009053AD" w:rsidP="00D31C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14:paraId="3325FE18" w14:textId="2D284C60" w:rsidR="00D31CA0" w:rsidRPr="00793A0D" w:rsidRDefault="009053AD" w:rsidP="00D31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proofErr w:type="spellEnd"/>
            <w:proofErr w:type="gramEnd"/>
            <w:r w:rsidR="00D31CA0"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391B15D" w14:textId="6DFD2EEF" w:rsidR="00D31CA0" w:rsidRPr="00793A0D" w:rsidRDefault="009053AD" w:rsidP="00D31C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74E240A" w14:textId="6A6D177B" w:rsidR="00D31CA0" w:rsidRPr="00793A0D" w:rsidRDefault="00D31CA0" w:rsidP="00D31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053A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14:paraId="2BC952A6" w14:textId="675FA21F" w:rsidR="00D31CA0" w:rsidRPr="00793A0D" w:rsidRDefault="009053AD" w:rsidP="00D31C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65747AED" w14:textId="4FAFE4FB" w:rsidR="00D31CA0" w:rsidRPr="00793A0D" w:rsidRDefault="00D31CA0" w:rsidP="00D31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053AD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1CA0" w:rsidRPr="00793A0D" w14:paraId="082389AE" w14:textId="77777777" w:rsidTr="00D31CA0">
        <w:tc>
          <w:tcPr>
            <w:tcW w:w="1951" w:type="dxa"/>
          </w:tcPr>
          <w:p w14:paraId="58A5BE5F" w14:textId="77777777" w:rsidR="00D31CA0" w:rsidRPr="00793A0D" w:rsidRDefault="00D31CA0" w:rsidP="00D31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P1680</w:t>
            </w:r>
          </w:p>
        </w:tc>
        <w:tc>
          <w:tcPr>
            <w:tcW w:w="851" w:type="dxa"/>
          </w:tcPr>
          <w:p w14:paraId="69852F61" w14:textId="523E01B8" w:rsidR="00D31CA0" w:rsidRPr="00793A0D" w:rsidRDefault="009053AD" w:rsidP="00D31C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026" w:type="dxa"/>
          </w:tcPr>
          <w:p w14:paraId="35779985" w14:textId="208905A4" w:rsidR="00D31CA0" w:rsidRPr="00793A0D" w:rsidRDefault="009053AD" w:rsidP="00D31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  <w:r w:rsidR="00D31CA0" w:rsidRPr="00793A0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proofErr w:type="gramEnd"/>
            <w:r w:rsidR="00D31CA0"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14:paraId="484951C4" w14:textId="01860371" w:rsidR="00D31CA0" w:rsidRPr="00793A0D" w:rsidRDefault="009053AD" w:rsidP="00D31C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992" w:type="dxa"/>
            <w:gridSpan w:val="2"/>
          </w:tcPr>
          <w:p w14:paraId="3FD2ACDC" w14:textId="52CFF285" w:rsidR="00D31CA0" w:rsidRPr="00793A0D" w:rsidRDefault="009053AD" w:rsidP="00D31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31CA0" w:rsidRPr="00793A0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proofErr w:type="gramEnd"/>
            <w:r w:rsidR="00D31CA0"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103E59E7" w14:textId="28E867CA" w:rsidR="00D31CA0" w:rsidRPr="00793A0D" w:rsidRDefault="009053AD" w:rsidP="00D31C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850" w:type="dxa"/>
          </w:tcPr>
          <w:p w14:paraId="430BAE90" w14:textId="04150C7C" w:rsidR="00D31CA0" w:rsidRPr="00793A0D" w:rsidRDefault="00D31CA0" w:rsidP="00D31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r w:rsidR="009053A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6" w:type="dxa"/>
          </w:tcPr>
          <w:p w14:paraId="32349445" w14:textId="766163D6" w:rsidR="00D31CA0" w:rsidRPr="00793A0D" w:rsidRDefault="009053AD" w:rsidP="00D31C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993" w:type="dxa"/>
          </w:tcPr>
          <w:p w14:paraId="2628D942" w14:textId="055651B3" w:rsidR="00D31CA0" w:rsidRPr="00793A0D" w:rsidRDefault="009053AD" w:rsidP="00D31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r w:rsidR="00D31CA0" w:rsidRPr="00793A0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proofErr w:type="gramEnd"/>
            <w:r w:rsidR="00D31CA0"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1CA0" w:rsidRPr="00793A0D" w14:paraId="5C367ACF" w14:textId="77777777" w:rsidTr="00D31CA0">
        <w:tc>
          <w:tcPr>
            <w:tcW w:w="1951" w:type="dxa"/>
          </w:tcPr>
          <w:p w14:paraId="56657D60" w14:textId="77777777" w:rsidR="00D31CA0" w:rsidRPr="00793A0D" w:rsidRDefault="00D31CA0" w:rsidP="00D31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32R48</w:t>
            </w:r>
          </w:p>
        </w:tc>
        <w:tc>
          <w:tcPr>
            <w:tcW w:w="851" w:type="dxa"/>
          </w:tcPr>
          <w:p w14:paraId="0E87A950" w14:textId="1F7B8112" w:rsidR="00D31CA0" w:rsidRPr="00793A0D" w:rsidRDefault="009053AD" w:rsidP="00D31C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026" w:type="dxa"/>
          </w:tcPr>
          <w:p w14:paraId="057728F3" w14:textId="259EFD7A" w:rsidR="00D31CA0" w:rsidRPr="00793A0D" w:rsidRDefault="009053AD" w:rsidP="00D31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abB</w:t>
            </w:r>
            <w:proofErr w:type="spellEnd"/>
            <w:proofErr w:type="gramEnd"/>
            <w:r w:rsidR="00D31CA0"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14:paraId="476A9F4F" w14:textId="44E9CDFD" w:rsidR="00D31CA0" w:rsidRPr="00793A0D" w:rsidRDefault="009053AD" w:rsidP="00D31C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992" w:type="dxa"/>
            <w:gridSpan w:val="2"/>
          </w:tcPr>
          <w:p w14:paraId="606E79E8" w14:textId="5B862F6E" w:rsidR="00D31CA0" w:rsidRPr="00793A0D" w:rsidRDefault="009053AD" w:rsidP="00D31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proofErr w:type="spellEnd"/>
            <w:proofErr w:type="gramEnd"/>
            <w:r w:rsidR="00D31CA0"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09479BD1" w14:textId="0D1791E5" w:rsidR="00D31CA0" w:rsidRPr="00793A0D" w:rsidRDefault="009053AD" w:rsidP="00D31C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850" w:type="dxa"/>
          </w:tcPr>
          <w:p w14:paraId="1B314EEF" w14:textId="1BBA10F2" w:rsidR="00D31CA0" w:rsidRPr="00793A0D" w:rsidRDefault="00D31CA0" w:rsidP="00D31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r w:rsidR="009053A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6" w:type="dxa"/>
          </w:tcPr>
          <w:p w14:paraId="4DADEE88" w14:textId="2FBE6FD3" w:rsidR="00D31CA0" w:rsidRPr="00793A0D" w:rsidRDefault="009053AD" w:rsidP="00D31C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993" w:type="dxa"/>
          </w:tcPr>
          <w:p w14:paraId="24A4AABA" w14:textId="7EBCB12B" w:rsidR="00D31CA0" w:rsidRPr="00793A0D" w:rsidRDefault="00D31CA0" w:rsidP="00D31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abA</w:t>
            </w:r>
            <w:r w:rsidR="00AB08D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1CA0" w:rsidRPr="00793A0D" w14:paraId="01DDCBDC" w14:textId="77777777" w:rsidTr="00D31CA0">
        <w:tc>
          <w:tcPr>
            <w:tcW w:w="1951" w:type="dxa"/>
          </w:tcPr>
          <w:p w14:paraId="31123DDA" w14:textId="77777777" w:rsidR="00D31CA0" w:rsidRPr="00793A0D" w:rsidRDefault="00D31CA0" w:rsidP="00D31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P3016</w:t>
            </w:r>
          </w:p>
        </w:tc>
        <w:tc>
          <w:tcPr>
            <w:tcW w:w="851" w:type="dxa"/>
          </w:tcPr>
          <w:p w14:paraId="23DBA831" w14:textId="02808BD2" w:rsidR="00D31CA0" w:rsidRPr="00793A0D" w:rsidRDefault="009053AD" w:rsidP="00D31C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026" w:type="dxa"/>
          </w:tcPr>
          <w:p w14:paraId="3CD02B08" w14:textId="3FED3839" w:rsidR="00D31CA0" w:rsidRPr="00793A0D" w:rsidRDefault="009053AD" w:rsidP="00D31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B08D1">
              <w:rPr>
                <w:rFonts w:ascii="Times New Roman" w:hAnsi="Times New Roman" w:cs="Times New Roman"/>
                <w:sz w:val="24"/>
                <w:szCs w:val="24"/>
              </w:rPr>
              <w:t>bcC</w:t>
            </w:r>
            <w:proofErr w:type="spellEnd"/>
            <w:proofErr w:type="gramEnd"/>
            <w:r w:rsidR="00D31CA0"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14:paraId="190F9379" w14:textId="03C7E194" w:rsidR="00D31CA0" w:rsidRPr="00793A0D" w:rsidRDefault="009053AD" w:rsidP="00D31C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992" w:type="dxa"/>
            <w:gridSpan w:val="2"/>
          </w:tcPr>
          <w:p w14:paraId="059939F7" w14:textId="1DDDE926" w:rsidR="00D31CA0" w:rsidRPr="00793A0D" w:rsidRDefault="009053AD" w:rsidP="00D31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B08D1">
              <w:rPr>
                <w:rFonts w:ascii="Times New Roman" w:hAnsi="Times New Roman" w:cs="Times New Roman"/>
                <w:sz w:val="24"/>
                <w:szCs w:val="24"/>
              </w:rPr>
              <w:t>BC</w:t>
            </w:r>
            <w:proofErr w:type="spellEnd"/>
            <w:proofErr w:type="gramEnd"/>
            <w:r w:rsidR="00D31CA0"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</w:tcPr>
          <w:p w14:paraId="62516443" w14:textId="5151B955" w:rsidR="00D31CA0" w:rsidRPr="00793A0D" w:rsidRDefault="009053AD" w:rsidP="00D31C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850" w:type="dxa"/>
          </w:tcPr>
          <w:p w14:paraId="67804CA2" w14:textId="1C90B8FB" w:rsidR="00D31CA0" w:rsidRPr="00793A0D" w:rsidRDefault="00D31CA0" w:rsidP="00D31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r w:rsidR="009053A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26" w:type="dxa"/>
          </w:tcPr>
          <w:p w14:paraId="4008CB14" w14:textId="58B400F1" w:rsidR="00D31CA0" w:rsidRPr="00793A0D" w:rsidRDefault="009053AD" w:rsidP="00D31C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993" w:type="dxa"/>
          </w:tcPr>
          <w:p w14:paraId="2C638B25" w14:textId="58ED25DD" w:rsidR="00D31CA0" w:rsidRPr="00793A0D" w:rsidRDefault="009053AD" w:rsidP="00D31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r w:rsidR="00D31CA0" w:rsidRPr="00793A0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B08D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spellEnd"/>
            <w:proofErr w:type="gramEnd"/>
            <w:r w:rsidR="00D31CA0"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1CA0" w:rsidRPr="00793A0D" w14:paraId="62202320" w14:textId="77777777" w:rsidTr="00D31CA0">
        <w:tc>
          <w:tcPr>
            <w:tcW w:w="1951" w:type="dxa"/>
          </w:tcPr>
          <w:p w14:paraId="34E259FD" w14:textId="77777777" w:rsidR="00D31CA0" w:rsidRPr="00793A0D" w:rsidRDefault="00D31CA0" w:rsidP="00D31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BG7318</w:t>
            </w:r>
          </w:p>
        </w:tc>
        <w:tc>
          <w:tcPr>
            <w:tcW w:w="851" w:type="dxa"/>
          </w:tcPr>
          <w:p w14:paraId="6AA3190D" w14:textId="5896214A" w:rsidR="00D31CA0" w:rsidRPr="00793A0D" w:rsidRDefault="009053AD" w:rsidP="00D31C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026" w:type="dxa"/>
          </w:tcPr>
          <w:p w14:paraId="0E04E5E9" w14:textId="21CB1606" w:rsidR="00D31CA0" w:rsidRPr="00793A0D" w:rsidRDefault="009053AD" w:rsidP="00D31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r w:rsidR="00AB08D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spellEnd"/>
            <w:proofErr w:type="gramEnd"/>
            <w:r w:rsidR="00D31CA0"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14:paraId="6CF4DB7B" w14:textId="1416C2C8" w:rsidR="00D31CA0" w:rsidRPr="00793A0D" w:rsidRDefault="009053AD" w:rsidP="00D31C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992" w:type="dxa"/>
            <w:gridSpan w:val="2"/>
          </w:tcPr>
          <w:p w14:paraId="0894F499" w14:textId="2EFFCBB2" w:rsidR="00D31CA0" w:rsidRPr="00793A0D" w:rsidRDefault="009053AD" w:rsidP="00D31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B08D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spellEnd"/>
            <w:proofErr w:type="gramEnd"/>
            <w:r w:rsidR="00D31CA0"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55784F3F" w14:textId="26828A4F" w:rsidR="00D31CA0" w:rsidRPr="00793A0D" w:rsidRDefault="009053AD" w:rsidP="00D31C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850" w:type="dxa"/>
          </w:tcPr>
          <w:p w14:paraId="03851089" w14:textId="14D32C31" w:rsidR="00D31CA0" w:rsidRPr="00793A0D" w:rsidRDefault="009053AD" w:rsidP="00D31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31CA0" w:rsidRPr="00793A0D">
              <w:rPr>
                <w:rFonts w:ascii="Times New Roman" w:hAnsi="Times New Roman" w:cs="Times New Roman"/>
                <w:sz w:val="24"/>
                <w:szCs w:val="24"/>
              </w:rPr>
              <w:t>bc</w:t>
            </w:r>
            <w:r w:rsidR="00AB08D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spellEnd"/>
            <w:proofErr w:type="gramEnd"/>
            <w:r w:rsidR="00D31CA0"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6" w:type="dxa"/>
          </w:tcPr>
          <w:p w14:paraId="22D819C9" w14:textId="72BA478B" w:rsidR="00D31CA0" w:rsidRPr="00793A0D" w:rsidRDefault="009053AD" w:rsidP="00D31C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993" w:type="dxa"/>
          </w:tcPr>
          <w:p w14:paraId="5761E878" w14:textId="7AA260A0" w:rsidR="00D31CA0" w:rsidRPr="00793A0D" w:rsidRDefault="009053AD" w:rsidP="00D31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31CA0" w:rsidRPr="00793A0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proofErr w:type="gramEnd"/>
            <w:r w:rsidR="00D31CA0"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31CA0" w:rsidRPr="00793A0D" w14:paraId="1E7425C7" w14:textId="77777777" w:rsidTr="00D31CA0">
        <w:tc>
          <w:tcPr>
            <w:tcW w:w="1951" w:type="dxa"/>
          </w:tcPr>
          <w:p w14:paraId="05F0732C" w14:textId="7EB437AE" w:rsidR="00D31CA0" w:rsidRPr="00793A0D" w:rsidRDefault="00AB08D1" w:rsidP="00D31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NK</w:t>
            </w:r>
            <w:r w:rsidR="00D31CA0" w:rsidRPr="00793A0D"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</w:p>
        </w:tc>
        <w:tc>
          <w:tcPr>
            <w:tcW w:w="851" w:type="dxa"/>
          </w:tcPr>
          <w:p w14:paraId="747F0BB7" w14:textId="3E40CC15" w:rsidR="00D31CA0" w:rsidRPr="00793A0D" w:rsidRDefault="009053AD" w:rsidP="00D31C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026" w:type="dxa"/>
          </w:tcPr>
          <w:p w14:paraId="48F1562E" w14:textId="0D61EBBF" w:rsidR="00D31CA0" w:rsidRPr="00793A0D" w:rsidRDefault="009053AD" w:rsidP="00D31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r w:rsidR="00AB08D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proofErr w:type="gramEnd"/>
            <w:r w:rsidR="00D31CA0"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14:paraId="6D83EF5C" w14:textId="3A60575D" w:rsidR="00D31CA0" w:rsidRPr="00793A0D" w:rsidRDefault="009053AD" w:rsidP="00D31C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992" w:type="dxa"/>
            <w:gridSpan w:val="2"/>
          </w:tcPr>
          <w:p w14:paraId="798295A7" w14:textId="111C0203" w:rsidR="00D31CA0" w:rsidRPr="00793A0D" w:rsidRDefault="009053AD" w:rsidP="00D31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31CA0" w:rsidRPr="00793A0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B08D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spellEnd"/>
            <w:proofErr w:type="gramEnd"/>
            <w:r w:rsidR="00D31CA0"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21B423FA" w14:textId="3F4B75B5" w:rsidR="00D31CA0" w:rsidRPr="00793A0D" w:rsidRDefault="009053AD" w:rsidP="00D31C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850" w:type="dxa"/>
          </w:tcPr>
          <w:p w14:paraId="16D4EE7C" w14:textId="3B3ED832" w:rsidR="00D31CA0" w:rsidRPr="00793A0D" w:rsidRDefault="009053AD" w:rsidP="00D31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31CA0" w:rsidRPr="00793A0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proofErr w:type="gramEnd"/>
            <w:r w:rsidR="00D31CA0"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6" w:type="dxa"/>
          </w:tcPr>
          <w:p w14:paraId="01CDDB86" w14:textId="43D2A999" w:rsidR="00D31CA0" w:rsidRPr="00793A0D" w:rsidRDefault="009053AD" w:rsidP="00D31C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993" w:type="dxa"/>
          </w:tcPr>
          <w:p w14:paraId="516B5A4D" w14:textId="2F273997" w:rsidR="00D31CA0" w:rsidRPr="00793A0D" w:rsidRDefault="009053AD" w:rsidP="00D31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r w:rsidR="00AB08D1">
              <w:rPr>
                <w:rFonts w:ascii="Times New Roman" w:hAnsi="Times New Roman" w:cs="Times New Roman"/>
                <w:sz w:val="24"/>
                <w:szCs w:val="24"/>
              </w:rPr>
              <w:t>BC</w:t>
            </w:r>
            <w:proofErr w:type="spellEnd"/>
            <w:proofErr w:type="gramEnd"/>
            <w:r w:rsidR="00D31CA0"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1CA0" w:rsidRPr="00793A0D" w14:paraId="4CC6D147" w14:textId="77777777" w:rsidTr="00D31CA0">
        <w:tc>
          <w:tcPr>
            <w:tcW w:w="1951" w:type="dxa"/>
          </w:tcPr>
          <w:p w14:paraId="68D9F9B0" w14:textId="32993E7C" w:rsidR="00D31CA0" w:rsidRPr="00793A0D" w:rsidRDefault="00AB08D1" w:rsidP="00D31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NK</w:t>
            </w:r>
            <w:r w:rsidR="00D31CA0" w:rsidRPr="00793A0D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851" w:type="dxa"/>
          </w:tcPr>
          <w:p w14:paraId="0D4CD033" w14:textId="5A229E32" w:rsidR="00D31CA0" w:rsidRPr="00793A0D" w:rsidRDefault="009053AD" w:rsidP="00D31C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026" w:type="dxa"/>
          </w:tcPr>
          <w:p w14:paraId="56DBE049" w14:textId="2BF739F3" w:rsidR="00D31CA0" w:rsidRPr="00793A0D" w:rsidRDefault="009053AD" w:rsidP="00D31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D31CA0">
              <w:rPr>
                <w:rFonts w:ascii="Times New Roman" w:hAnsi="Times New Roman" w:cs="Times New Roman"/>
                <w:sz w:val="24"/>
                <w:szCs w:val="24"/>
              </w:rPr>
              <w:t>cB</w:t>
            </w:r>
            <w:proofErr w:type="spellEnd"/>
            <w:proofErr w:type="gramEnd"/>
            <w:r w:rsidR="00D31CA0"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14:paraId="4C382D5B" w14:textId="5176227F" w:rsidR="00D31CA0" w:rsidRPr="00793A0D" w:rsidRDefault="009053AD" w:rsidP="00D31C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992" w:type="dxa"/>
            <w:gridSpan w:val="2"/>
          </w:tcPr>
          <w:p w14:paraId="2230D7EC" w14:textId="6842DE3D" w:rsidR="00D31CA0" w:rsidRPr="00793A0D" w:rsidRDefault="009053AD" w:rsidP="00D31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31CA0" w:rsidRPr="00793A0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proofErr w:type="gramEnd"/>
            <w:r w:rsidR="00D31CA0"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46D846BC" w14:textId="677CDB1E" w:rsidR="00D31CA0" w:rsidRPr="00793A0D" w:rsidRDefault="009053AD" w:rsidP="00D31C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850" w:type="dxa"/>
          </w:tcPr>
          <w:p w14:paraId="721E7781" w14:textId="0D882E6C" w:rsidR="00D31CA0" w:rsidRPr="00793A0D" w:rsidRDefault="009053AD" w:rsidP="00D31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AB08D1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proofErr w:type="spellEnd"/>
            <w:proofErr w:type="gramEnd"/>
            <w:r w:rsidR="00D31CA0"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6" w:type="dxa"/>
          </w:tcPr>
          <w:p w14:paraId="15DB8E92" w14:textId="29163116" w:rsidR="00D31CA0" w:rsidRPr="00793A0D" w:rsidRDefault="009053AD" w:rsidP="00D31C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93" w:type="dxa"/>
          </w:tcPr>
          <w:p w14:paraId="22F93083" w14:textId="12393FBB" w:rsidR="00D31CA0" w:rsidRPr="00793A0D" w:rsidRDefault="009053AD" w:rsidP="00D31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r w:rsidR="00D31CA0" w:rsidRPr="00793A0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31CA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spellEnd"/>
            <w:proofErr w:type="gramEnd"/>
            <w:r w:rsidR="00D31CA0"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1CA0" w:rsidRPr="00793A0D" w14:paraId="08515FF4" w14:textId="77777777" w:rsidTr="00D31CA0">
        <w:tc>
          <w:tcPr>
            <w:tcW w:w="1951" w:type="dxa"/>
          </w:tcPr>
          <w:p w14:paraId="025779C6" w14:textId="51BF00A9" w:rsidR="00D31CA0" w:rsidRPr="00793A0D" w:rsidRDefault="00D31CA0" w:rsidP="00AB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AB08D1">
              <w:rPr>
                <w:rFonts w:ascii="Times New Roman" w:hAnsi="Times New Roman" w:cs="Times New Roman"/>
                <w:sz w:val="24"/>
                <w:szCs w:val="24"/>
              </w:rPr>
              <w:t>aximus</w:t>
            </w:r>
            <w:proofErr w:type="spellEnd"/>
          </w:p>
        </w:tc>
        <w:tc>
          <w:tcPr>
            <w:tcW w:w="851" w:type="dxa"/>
          </w:tcPr>
          <w:p w14:paraId="70E74066" w14:textId="3918C3F5" w:rsidR="00D31CA0" w:rsidRPr="00793A0D" w:rsidRDefault="009053AD" w:rsidP="00D31C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026" w:type="dxa"/>
          </w:tcPr>
          <w:p w14:paraId="729E6DFC" w14:textId="38245A8D" w:rsidR="00D31CA0" w:rsidRPr="00793A0D" w:rsidRDefault="009053AD" w:rsidP="00D31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31CA0">
              <w:rPr>
                <w:rFonts w:ascii="Times New Roman" w:hAnsi="Times New Roman" w:cs="Times New Roman"/>
                <w:sz w:val="24"/>
                <w:szCs w:val="24"/>
              </w:rPr>
              <w:t>bcB</w:t>
            </w:r>
            <w:proofErr w:type="spellEnd"/>
            <w:proofErr w:type="gramEnd"/>
            <w:r w:rsidR="00D31CA0"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14:paraId="42EE40BA" w14:textId="26E51901" w:rsidR="00D31CA0" w:rsidRPr="00793A0D" w:rsidRDefault="009053AD" w:rsidP="00D31C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992" w:type="dxa"/>
            <w:gridSpan w:val="2"/>
          </w:tcPr>
          <w:p w14:paraId="4935F3DD" w14:textId="2EBE7274" w:rsidR="00D31CA0" w:rsidRPr="00793A0D" w:rsidRDefault="009053AD" w:rsidP="00D31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31CA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spellEnd"/>
            <w:proofErr w:type="gramEnd"/>
            <w:r w:rsidR="00D31CA0"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35D94C63" w14:textId="7F2C8966" w:rsidR="00D31CA0" w:rsidRPr="00793A0D" w:rsidRDefault="009053AD" w:rsidP="00D31C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850" w:type="dxa"/>
          </w:tcPr>
          <w:p w14:paraId="6C544967" w14:textId="7060E63E" w:rsidR="00D31CA0" w:rsidRPr="00793A0D" w:rsidRDefault="00D31CA0" w:rsidP="00D31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r w:rsidR="009053A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6" w:type="dxa"/>
          </w:tcPr>
          <w:p w14:paraId="7890F3A5" w14:textId="0E091492" w:rsidR="00D31CA0" w:rsidRPr="00793A0D" w:rsidRDefault="009053AD" w:rsidP="00D31C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993" w:type="dxa"/>
          </w:tcPr>
          <w:p w14:paraId="6BDFEB43" w14:textId="26F50007" w:rsidR="00D31CA0" w:rsidRPr="00793A0D" w:rsidRDefault="00D31CA0" w:rsidP="00D31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AB08D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1CA0" w:rsidRPr="00793A0D" w14:paraId="0D343B6E" w14:textId="77777777" w:rsidTr="00D31CA0">
        <w:tc>
          <w:tcPr>
            <w:tcW w:w="1951" w:type="dxa"/>
            <w:tcBorders>
              <w:bottom w:val="single" w:sz="4" w:space="0" w:color="auto"/>
            </w:tcBorders>
          </w:tcPr>
          <w:p w14:paraId="34DADBCC" w14:textId="42291190" w:rsidR="00D31CA0" w:rsidRPr="00793A0D" w:rsidRDefault="00AB08D1" w:rsidP="00D31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NK</w:t>
            </w:r>
            <w:r w:rsidR="00D31CA0" w:rsidRPr="00793A0D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B2EF7E0" w14:textId="3F8E04FE" w:rsidR="00D31CA0" w:rsidRPr="00793A0D" w:rsidRDefault="009053AD" w:rsidP="00D31C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14:paraId="63E83340" w14:textId="0BEE41E5" w:rsidR="00D31CA0" w:rsidRPr="00793A0D" w:rsidRDefault="00AB08D1" w:rsidP="00D31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cB</w:t>
            </w:r>
            <w:proofErr w:type="spellEnd"/>
            <w:proofErr w:type="gramEnd"/>
            <w:r w:rsidR="00D31CA0"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5E030726" w14:textId="123EC3B7" w:rsidR="00D31CA0" w:rsidRPr="00793A0D" w:rsidRDefault="009053AD" w:rsidP="00D31C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35362209" w14:textId="29E7F9FB" w:rsidR="00D31CA0" w:rsidRPr="00793A0D" w:rsidRDefault="009053AD" w:rsidP="00D31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B08D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proofErr w:type="gramEnd"/>
            <w:r w:rsidR="00D31CA0"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8C475F4" w14:textId="5579A9B9" w:rsidR="00D31CA0" w:rsidRPr="00793A0D" w:rsidRDefault="009053AD" w:rsidP="00D31C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3EE04CF" w14:textId="1A485C4D" w:rsidR="00D31CA0" w:rsidRPr="00793A0D" w:rsidRDefault="009053AD" w:rsidP="00D31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D31CA0" w:rsidRPr="00793A0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proofErr w:type="gramEnd"/>
            <w:r w:rsidR="00D31CA0"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14:paraId="7D3B33B7" w14:textId="203F879B" w:rsidR="00D31CA0" w:rsidRPr="00793A0D" w:rsidRDefault="009053AD" w:rsidP="00D31C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33BEE5C" w14:textId="0586A0CC" w:rsidR="00D31CA0" w:rsidRPr="00793A0D" w:rsidRDefault="009053AD" w:rsidP="00D31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D31CA0" w:rsidRPr="00793A0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proofErr w:type="gramEnd"/>
          </w:p>
        </w:tc>
      </w:tr>
      <w:tr w:rsidR="00D31CA0" w:rsidRPr="00793A0D" w14:paraId="2215EE5F" w14:textId="77777777" w:rsidTr="00D31CA0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14:paraId="27D8B60A" w14:textId="77777777" w:rsidR="00D31CA0" w:rsidRPr="00793A0D" w:rsidRDefault="00D31CA0" w:rsidP="00D31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CV Híbridos</w:t>
            </w:r>
          </w:p>
        </w:tc>
        <w:tc>
          <w:tcPr>
            <w:tcW w:w="754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FCC779F" w14:textId="5F256D98" w:rsidR="00D31CA0" w:rsidRPr="00793A0D" w:rsidRDefault="009053AD" w:rsidP="00D31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21,38</w:t>
            </w:r>
            <w:r w:rsidR="00D31CA0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D31CA0" w:rsidRPr="00793A0D" w14:paraId="0B353639" w14:textId="77777777" w:rsidTr="00D31CA0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14:paraId="3E6683A9" w14:textId="77777777" w:rsidR="00D31CA0" w:rsidRDefault="00D31CA0" w:rsidP="00D31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CV Doses</w:t>
            </w:r>
          </w:p>
        </w:tc>
        <w:tc>
          <w:tcPr>
            <w:tcW w:w="754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7DD5B95E" w14:textId="6636A98E" w:rsidR="00D31CA0" w:rsidRDefault="009053AD" w:rsidP="00D31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5,64</w:t>
            </w:r>
            <w:r w:rsidR="00D31CA0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</w:tbl>
    <w:p w14:paraId="59441DA3" w14:textId="77777777" w:rsidR="009053AD" w:rsidRPr="00793A0D" w:rsidRDefault="009053AD" w:rsidP="009053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3A0D">
        <w:rPr>
          <w:rFonts w:ascii="Times New Roman" w:hAnsi="Times New Roman" w:cs="Times New Roman"/>
          <w:sz w:val="20"/>
          <w:szCs w:val="20"/>
        </w:rPr>
        <w:t xml:space="preserve">As médias seguidas pela mesma letra não diferem estatisticamente entre si pelo Teste de </w:t>
      </w:r>
      <w:proofErr w:type="spellStart"/>
      <w:r w:rsidRPr="00793A0D">
        <w:rPr>
          <w:rFonts w:ascii="Times New Roman" w:hAnsi="Times New Roman" w:cs="Times New Roman"/>
          <w:sz w:val="20"/>
          <w:szCs w:val="20"/>
        </w:rPr>
        <w:t>Tukey</w:t>
      </w:r>
      <w:proofErr w:type="spellEnd"/>
      <w:r w:rsidRPr="00793A0D">
        <w:rPr>
          <w:rFonts w:ascii="Times New Roman" w:hAnsi="Times New Roman" w:cs="Times New Roman"/>
          <w:sz w:val="20"/>
          <w:szCs w:val="20"/>
        </w:rPr>
        <w:t xml:space="preserve"> ao nível de 5% de probabilidade (p &lt; 0,05). Letras maiúsculas diferem entre colunas e letras minúsculas diferem entre linhas.</w:t>
      </w:r>
    </w:p>
    <w:p w14:paraId="6E89E365" w14:textId="77777777" w:rsidR="00D31CA0" w:rsidRPr="008506E4" w:rsidRDefault="00D31CA0" w:rsidP="00793A0D">
      <w:pPr>
        <w:spacing w:after="0" w:line="480" w:lineRule="auto"/>
        <w:ind w:firstLine="851"/>
        <w:contextualSpacing/>
        <w:jc w:val="both"/>
        <w:rPr>
          <w:rFonts w:ascii="Arial" w:hAnsi="Arial" w:cs="Arial"/>
          <w:color w:val="000000"/>
        </w:rPr>
      </w:pPr>
    </w:p>
    <w:p w14:paraId="2968FE21" w14:textId="77777777" w:rsidR="00610CE8" w:rsidRDefault="00610CE8" w:rsidP="00793A0D">
      <w:pPr>
        <w:spacing w:after="0" w:line="480" w:lineRule="auto"/>
        <w:rPr>
          <w:rFonts w:ascii="Arial" w:hAnsi="Arial" w:cs="Arial"/>
        </w:rPr>
      </w:pPr>
    </w:p>
    <w:p w14:paraId="3C21BA11" w14:textId="77777777" w:rsidR="008758BA" w:rsidRDefault="008758BA" w:rsidP="00793A0D">
      <w:pPr>
        <w:spacing w:after="0" w:line="480" w:lineRule="auto"/>
        <w:rPr>
          <w:rFonts w:ascii="Arial" w:hAnsi="Arial" w:cs="Arial"/>
        </w:rPr>
      </w:pPr>
    </w:p>
    <w:p w14:paraId="2576AD25" w14:textId="77777777" w:rsidR="00793A0D" w:rsidRDefault="00793A0D" w:rsidP="00793A0D">
      <w:pPr>
        <w:spacing w:after="0" w:line="480" w:lineRule="auto"/>
        <w:rPr>
          <w:rFonts w:ascii="Arial" w:hAnsi="Arial" w:cs="Arial"/>
        </w:rPr>
      </w:pPr>
    </w:p>
    <w:p w14:paraId="169404EC" w14:textId="77777777" w:rsidR="00793A0D" w:rsidRDefault="00793A0D" w:rsidP="00793A0D">
      <w:pPr>
        <w:spacing w:after="0" w:line="480" w:lineRule="auto"/>
        <w:rPr>
          <w:rFonts w:ascii="Arial" w:hAnsi="Arial" w:cs="Arial"/>
        </w:rPr>
      </w:pPr>
    </w:p>
    <w:p w14:paraId="71AD5B41" w14:textId="77777777" w:rsidR="00793A0D" w:rsidRDefault="00793A0D" w:rsidP="00793A0D">
      <w:pPr>
        <w:spacing w:after="0" w:line="480" w:lineRule="auto"/>
        <w:rPr>
          <w:rFonts w:ascii="Arial" w:hAnsi="Arial" w:cs="Arial"/>
        </w:rPr>
      </w:pPr>
    </w:p>
    <w:p w14:paraId="2AD96EA3" w14:textId="77777777" w:rsidR="00793A0D" w:rsidRDefault="00793A0D" w:rsidP="00793A0D">
      <w:pPr>
        <w:spacing w:after="0" w:line="480" w:lineRule="auto"/>
        <w:rPr>
          <w:rFonts w:ascii="Arial" w:hAnsi="Arial" w:cs="Arial"/>
        </w:rPr>
      </w:pPr>
    </w:p>
    <w:p w14:paraId="1EF6906F" w14:textId="77777777" w:rsidR="00793A0D" w:rsidRDefault="00793A0D" w:rsidP="00793A0D">
      <w:pPr>
        <w:spacing w:after="0" w:line="480" w:lineRule="auto"/>
        <w:rPr>
          <w:rFonts w:ascii="Arial" w:hAnsi="Arial" w:cs="Arial"/>
        </w:rPr>
      </w:pPr>
    </w:p>
    <w:p w14:paraId="5B3B4C3D" w14:textId="77777777" w:rsidR="00793A0D" w:rsidRDefault="00793A0D" w:rsidP="00793A0D">
      <w:pPr>
        <w:spacing w:after="0" w:line="480" w:lineRule="auto"/>
        <w:rPr>
          <w:rFonts w:ascii="Arial" w:hAnsi="Arial" w:cs="Arial"/>
        </w:rPr>
      </w:pPr>
    </w:p>
    <w:p w14:paraId="696D8D6D" w14:textId="77777777" w:rsidR="00793A0D" w:rsidRDefault="00793A0D" w:rsidP="00793A0D">
      <w:pPr>
        <w:spacing w:after="0" w:line="480" w:lineRule="auto"/>
        <w:rPr>
          <w:rFonts w:ascii="Arial" w:hAnsi="Arial" w:cs="Arial"/>
        </w:rPr>
      </w:pPr>
    </w:p>
    <w:p w14:paraId="12E31333" w14:textId="77777777" w:rsidR="00793A0D" w:rsidRDefault="00793A0D" w:rsidP="00793A0D">
      <w:pPr>
        <w:spacing w:after="0" w:line="480" w:lineRule="auto"/>
        <w:rPr>
          <w:rFonts w:ascii="Arial" w:hAnsi="Arial" w:cs="Arial"/>
        </w:rPr>
      </w:pPr>
    </w:p>
    <w:p w14:paraId="7EBF62BC" w14:textId="77777777" w:rsidR="00793A0D" w:rsidRDefault="00793A0D" w:rsidP="00793A0D">
      <w:pPr>
        <w:spacing w:after="0" w:line="480" w:lineRule="auto"/>
        <w:rPr>
          <w:rFonts w:ascii="Arial" w:hAnsi="Arial" w:cs="Arial"/>
        </w:rPr>
      </w:pPr>
    </w:p>
    <w:p w14:paraId="5200C53B" w14:textId="77777777" w:rsidR="00793A0D" w:rsidRDefault="00793A0D" w:rsidP="00793A0D">
      <w:pPr>
        <w:spacing w:after="0" w:line="480" w:lineRule="auto"/>
        <w:rPr>
          <w:rFonts w:ascii="Arial" w:hAnsi="Arial" w:cs="Arial"/>
        </w:rPr>
      </w:pPr>
    </w:p>
    <w:p w14:paraId="41185015" w14:textId="77777777" w:rsidR="00793A0D" w:rsidRDefault="00793A0D" w:rsidP="00793A0D">
      <w:pPr>
        <w:spacing w:after="0" w:line="480" w:lineRule="auto"/>
        <w:rPr>
          <w:rFonts w:ascii="Arial" w:hAnsi="Arial" w:cs="Arial"/>
        </w:rPr>
      </w:pPr>
    </w:p>
    <w:p w14:paraId="14040C62" w14:textId="77777777" w:rsidR="00793A0D" w:rsidRDefault="00793A0D" w:rsidP="00793A0D">
      <w:pPr>
        <w:spacing w:after="0" w:line="480" w:lineRule="auto"/>
        <w:rPr>
          <w:rFonts w:ascii="Arial" w:hAnsi="Arial" w:cs="Arial"/>
        </w:rPr>
      </w:pPr>
    </w:p>
    <w:p w14:paraId="3054A359" w14:textId="77777777" w:rsidR="00793A0D" w:rsidRDefault="00793A0D" w:rsidP="00793A0D">
      <w:pPr>
        <w:spacing w:after="0" w:line="480" w:lineRule="auto"/>
        <w:rPr>
          <w:rFonts w:ascii="Arial" w:hAnsi="Arial" w:cs="Arial"/>
        </w:rPr>
      </w:pPr>
    </w:p>
    <w:p w14:paraId="5071F40A" w14:textId="77777777" w:rsidR="00793A0D" w:rsidRDefault="00793A0D" w:rsidP="00793A0D">
      <w:pPr>
        <w:spacing w:after="0" w:line="480" w:lineRule="auto"/>
        <w:rPr>
          <w:rFonts w:ascii="Arial" w:hAnsi="Arial" w:cs="Arial"/>
        </w:rPr>
      </w:pPr>
    </w:p>
    <w:p w14:paraId="3B809785" w14:textId="77777777" w:rsidR="00610CE8" w:rsidRDefault="00610CE8" w:rsidP="00793A0D">
      <w:pPr>
        <w:spacing w:after="0" w:line="480" w:lineRule="auto"/>
        <w:rPr>
          <w:rFonts w:ascii="Arial" w:hAnsi="Arial" w:cs="Arial"/>
        </w:rPr>
      </w:pPr>
    </w:p>
    <w:p w14:paraId="08E4DF11" w14:textId="2F973036" w:rsidR="00192EB3" w:rsidRPr="00793A0D" w:rsidRDefault="00AB08D1" w:rsidP="00192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Tabela 4</w:t>
      </w:r>
      <w:r w:rsidR="00192EB3" w:rsidRPr="00793A0D">
        <w:rPr>
          <w:rFonts w:ascii="Times New Roman" w:hAnsi="Times New Roman" w:cs="Times New Roman"/>
          <w:sz w:val="24"/>
          <w:szCs w:val="24"/>
        </w:rPr>
        <w:t>: Rendimento de grãos de híbridos de milho</w:t>
      </w:r>
      <w:r w:rsidR="00D006DC">
        <w:rPr>
          <w:rFonts w:ascii="Times New Roman" w:hAnsi="Times New Roman" w:cs="Times New Roman"/>
          <w:sz w:val="24"/>
          <w:szCs w:val="24"/>
        </w:rPr>
        <w:t xml:space="preserve"> (k</w:t>
      </w:r>
      <w:r w:rsidR="00722910" w:rsidRPr="00793A0D">
        <w:rPr>
          <w:rFonts w:ascii="Times New Roman" w:hAnsi="Times New Roman" w:cs="Times New Roman"/>
          <w:sz w:val="24"/>
          <w:szCs w:val="24"/>
        </w:rPr>
        <w:t>g ha</w:t>
      </w:r>
      <w:r w:rsidR="00722910" w:rsidRPr="00793A0D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722910" w:rsidRPr="00793A0D">
        <w:rPr>
          <w:rFonts w:ascii="Times New Roman" w:hAnsi="Times New Roman" w:cs="Times New Roman"/>
          <w:sz w:val="24"/>
          <w:szCs w:val="24"/>
        </w:rPr>
        <w:t>)</w:t>
      </w:r>
      <w:r w:rsidR="00192EB3" w:rsidRPr="00793A0D">
        <w:rPr>
          <w:rFonts w:ascii="Times New Roman" w:hAnsi="Times New Roman" w:cs="Times New Roman"/>
          <w:sz w:val="24"/>
          <w:szCs w:val="24"/>
        </w:rPr>
        <w:t xml:space="preserve"> </w:t>
      </w:r>
      <w:r w:rsidR="00D006DC">
        <w:rPr>
          <w:rFonts w:ascii="Times New Roman" w:hAnsi="Times New Roman" w:cs="Times New Roman"/>
          <w:sz w:val="24"/>
          <w:szCs w:val="24"/>
        </w:rPr>
        <w:t>em função das</w:t>
      </w:r>
      <w:r w:rsidR="00192EB3" w:rsidRPr="00793A0D">
        <w:rPr>
          <w:rFonts w:ascii="Times New Roman" w:hAnsi="Times New Roman" w:cs="Times New Roman"/>
          <w:sz w:val="24"/>
          <w:szCs w:val="24"/>
        </w:rPr>
        <w:t xml:space="preserve"> doses do</w:t>
      </w:r>
      <w:r w:rsidR="002F42B3">
        <w:rPr>
          <w:rFonts w:ascii="Times New Roman" w:hAnsi="Times New Roman" w:cs="Times New Roman"/>
          <w:sz w:val="24"/>
          <w:szCs w:val="24"/>
        </w:rPr>
        <w:t xml:space="preserve"> herbicida </w:t>
      </w:r>
      <w:proofErr w:type="spellStart"/>
      <w:r w:rsidR="002F42B3">
        <w:rPr>
          <w:rFonts w:ascii="Times New Roman" w:hAnsi="Times New Roman" w:cs="Times New Roman"/>
          <w:sz w:val="24"/>
          <w:szCs w:val="24"/>
        </w:rPr>
        <w:t>glufosinate</w:t>
      </w:r>
      <w:proofErr w:type="spellEnd"/>
      <w:r w:rsidR="00192EB3" w:rsidRPr="00793A0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comgrade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4"/>
        <w:gridCol w:w="1100"/>
        <w:gridCol w:w="885"/>
        <w:gridCol w:w="958"/>
        <w:gridCol w:w="931"/>
        <w:gridCol w:w="61"/>
        <w:gridCol w:w="885"/>
        <w:gridCol w:w="708"/>
        <w:gridCol w:w="1134"/>
        <w:gridCol w:w="993"/>
      </w:tblGrid>
      <w:tr w:rsidR="00660F84" w:rsidRPr="00793A0D" w14:paraId="235383A7" w14:textId="77777777" w:rsidTr="00722910">
        <w:tc>
          <w:tcPr>
            <w:tcW w:w="184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8E2CE" w14:textId="5AA7496C" w:rsidR="00660F84" w:rsidRPr="00793A0D" w:rsidRDefault="00660F84" w:rsidP="0072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Híbridos</w:t>
            </w:r>
          </w:p>
        </w:tc>
        <w:tc>
          <w:tcPr>
            <w:tcW w:w="765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8C89D9D" w14:textId="17EAA4DC" w:rsidR="00660F84" w:rsidRPr="00793A0D" w:rsidRDefault="002F42B3" w:rsidP="002F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Doses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Glufosinate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0F84" w:rsidRPr="00793A0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22910"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g </w:t>
            </w:r>
            <w:r w:rsidR="00660F84" w:rsidRPr="00793A0D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  <w:r w:rsidR="00660F84" w:rsidRPr="00793A0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 w:rsidR="00722910" w:rsidRPr="00793A0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="00722910" w:rsidRPr="00793A0D">
              <w:rPr>
                <w:rFonts w:ascii="Times New Roman" w:hAnsi="Times New Roman" w:cs="Times New Roman"/>
                <w:sz w:val="24"/>
                <w:szCs w:val="24"/>
              </w:rPr>
              <w:t>i.a</w:t>
            </w:r>
            <w:proofErr w:type="spellEnd"/>
            <w:r w:rsidR="00722910" w:rsidRPr="00793A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0F84" w:rsidRPr="00793A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57D41" w:rsidRPr="00793A0D" w14:paraId="4A409441" w14:textId="77777777" w:rsidTr="002E50B6">
        <w:trPr>
          <w:trHeight w:val="258"/>
        </w:trPr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5EE5B8F" w14:textId="77777777" w:rsidR="00E57D41" w:rsidRPr="00793A0D" w:rsidRDefault="00E57D41" w:rsidP="002E5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3B5823" w14:textId="2BDE23A3" w:rsidR="00E57D41" w:rsidRPr="00793A0D" w:rsidRDefault="00E57D41" w:rsidP="002E5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61AE40" w14:textId="185CFA3B" w:rsidR="00E57D41" w:rsidRPr="00793A0D" w:rsidRDefault="00E57D41" w:rsidP="002E5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654" w:type="dxa"/>
            <w:gridSpan w:val="3"/>
          </w:tcPr>
          <w:p w14:paraId="1B284583" w14:textId="09B3FA99" w:rsidR="00E57D41" w:rsidRPr="00793A0D" w:rsidRDefault="00E57D41" w:rsidP="002E5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2FF6131" w14:textId="613044C6" w:rsidR="00E57D41" w:rsidRPr="00793A0D" w:rsidRDefault="00E57D41" w:rsidP="002E5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1.600</w:t>
            </w:r>
          </w:p>
        </w:tc>
      </w:tr>
      <w:tr w:rsidR="00192EB3" w:rsidRPr="00793A0D" w14:paraId="6A02ADA9" w14:textId="77777777" w:rsidTr="002E50B6"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2A845A68" w14:textId="77777777" w:rsidR="00192EB3" w:rsidRPr="00793A0D" w:rsidRDefault="00192EB3" w:rsidP="002E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30F53</w:t>
            </w:r>
          </w:p>
        </w:tc>
        <w:tc>
          <w:tcPr>
            <w:tcW w:w="1100" w:type="dxa"/>
            <w:tcBorders>
              <w:top w:val="single" w:sz="4" w:space="0" w:color="auto"/>
            </w:tcBorders>
          </w:tcPr>
          <w:p w14:paraId="328D04A0" w14:textId="5A814A87" w:rsidR="00192EB3" w:rsidRPr="00793A0D" w:rsidRDefault="00660F84" w:rsidP="002E50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9454</w:t>
            </w:r>
          </w:p>
        </w:tc>
        <w:tc>
          <w:tcPr>
            <w:tcW w:w="885" w:type="dxa"/>
            <w:tcBorders>
              <w:top w:val="single" w:sz="4" w:space="0" w:color="auto"/>
            </w:tcBorders>
          </w:tcPr>
          <w:p w14:paraId="66F7347B" w14:textId="77777777" w:rsidR="00192EB3" w:rsidRPr="00793A0D" w:rsidRDefault="00192EB3" w:rsidP="002E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14:paraId="34A54207" w14:textId="0D5608C5" w:rsidR="00192EB3" w:rsidRPr="00793A0D" w:rsidRDefault="00660F84" w:rsidP="002E50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9014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14:paraId="42E2DD3C" w14:textId="29CEA14E" w:rsidR="00192EB3" w:rsidRPr="00793A0D" w:rsidRDefault="00192EB3" w:rsidP="002E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60F84" w:rsidRPr="00793A0D">
              <w:rPr>
                <w:rFonts w:ascii="Times New Roman" w:hAnsi="Times New Roman" w:cs="Times New Roman"/>
                <w:sz w:val="24"/>
                <w:szCs w:val="24"/>
              </w:rPr>
              <w:t>bc</w:t>
            </w: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</w:tcBorders>
          </w:tcPr>
          <w:p w14:paraId="144E26B5" w14:textId="4E3DBB5D" w:rsidR="00192EB3" w:rsidRPr="00793A0D" w:rsidRDefault="00660F84" w:rsidP="002E50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10028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152FB46A" w14:textId="77777777" w:rsidR="00192EB3" w:rsidRPr="00793A0D" w:rsidRDefault="00192EB3" w:rsidP="002E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22904FF" w14:textId="0BE33470" w:rsidR="00192EB3" w:rsidRPr="00793A0D" w:rsidRDefault="002E50B6" w:rsidP="002E50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9384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5AB19735" w14:textId="00407A4D" w:rsidR="00192EB3" w:rsidRPr="00793A0D" w:rsidRDefault="00F64208" w:rsidP="002E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r w:rsidR="00192EB3" w:rsidRPr="00793A0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proofErr w:type="gramEnd"/>
            <w:r w:rsidR="00192EB3"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2EB3" w:rsidRPr="00793A0D" w14:paraId="3332FE9C" w14:textId="77777777" w:rsidTr="002E50B6">
        <w:tc>
          <w:tcPr>
            <w:tcW w:w="1843" w:type="dxa"/>
            <w:gridSpan w:val="2"/>
          </w:tcPr>
          <w:p w14:paraId="03CD0B55" w14:textId="77777777" w:rsidR="00192EB3" w:rsidRPr="00793A0D" w:rsidRDefault="00192EB3" w:rsidP="002E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P1680</w:t>
            </w:r>
          </w:p>
        </w:tc>
        <w:tc>
          <w:tcPr>
            <w:tcW w:w="1100" w:type="dxa"/>
          </w:tcPr>
          <w:p w14:paraId="6C3874AC" w14:textId="2C838E6E" w:rsidR="00192EB3" w:rsidRPr="00793A0D" w:rsidRDefault="00660F84" w:rsidP="002E50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8343</w:t>
            </w:r>
          </w:p>
        </w:tc>
        <w:tc>
          <w:tcPr>
            <w:tcW w:w="885" w:type="dxa"/>
          </w:tcPr>
          <w:p w14:paraId="4CE0DE8C" w14:textId="77777777" w:rsidR="00192EB3" w:rsidRPr="00793A0D" w:rsidRDefault="00192EB3" w:rsidP="002E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abA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14:paraId="69C688A2" w14:textId="730BB26A" w:rsidR="00192EB3" w:rsidRPr="00793A0D" w:rsidRDefault="00660F84" w:rsidP="002E50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9361</w:t>
            </w:r>
          </w:p>
        </w:tc>
        <w:tc>
          <w:tcPr>
            <w:tcW w:w="992" w:type="dxa"/>
            <w:gridSpan w:val="2"/>
          </w:tcPr>
          <w:p w14:paraId="00749EA6" w14:textId="46A84634" w:rsidR="00192EB3" w:rsidRPr="00793A0D" w:rsidRDefault="00660F84" w:rsidP="002E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abA</w:t>
            </w:r>
            <w:proofErr w:type="spellEnd"/>
            <w:proofErr w:type="gramEnd"/>
            <w:r w:rsidR="00192EB3"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5" w:type="dxa"/>
          </w:tcPr>
          <w:p w14:paraId="14F6FA15" w14:textId="7CE68F8D" w:rsidR="00192EB3" w:rsidRPr="00793A0D" w:rsidRDefault="00660F84" w:rsidP="002E50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10768</w:t>
            </w:r>
          </w:p>
        </w:tc>
        <w:tc>
          <w:tcPr>
            <w:tcW w:w="708" w:type="dxa"/>
          </w:tcPr>
          <w:p w14:paraId="61E4BECF" w14:textId="77777777" w:rsidR="00192EB3" w:rsidRPr="00793A0D" w:rsidRDefault="00192EB3" w:rsidP="002E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1F7905F9" w14:textId="77834CDB" w:rsidR="00192EB3" w:rsidRPr="00793A0D" w:rsidRDefault="002E50B6" w:rsidP="002E50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8440</w:t>
            </w:r>
          </w:p>
        </w:tc>
        <w:tc>
          <w:tcPr>
            <w:tcW w:w="993" w:type="dxa"/>
          </w:tcPr>
          <w:p w14:paraId="00E6D982" w14:textId="6DAA6384" w:rsidR="00192EB3" w:rsidRPr="00793A0D" w:rsidRDefault="00F64208" w:rsidP="002E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bcd</w:t>
            </w:r>
            <w:r w:rsidR="00192EB3" w:rsidRPr="00793A0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proofErr w:type="gramEnd"/>
            <w:r w:rsidR="00192EB3"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2EB3" w:rsidRPr="00793A0D" w14:paraId="79D20E9A" w14:textId="77777777" w:rsidTr="002E50B6">
        <w:tc>
          <w:tcPr>
            <w:tcW w:w="1843" w:type="dxa"/>
            <w:gridSpan w:val="2"/>
          </w:tcPr>
          <w:p w14:paraId="465E6ADC" w14:textId="77777777" w:rsidR="00192EB3" w:rsidRPr="00793A0D" w:rsidRDefault="00192EB3" w:rsidP="002E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32R48</w:t>
            </w:r>
          </w:p>
        </w:tc>
        <w:tc>
          <w:tcPr>
            <w:tcW w:w="1100" w:type="dxa"/>
          </w:tcPr>
          <w:p w14:paraId="2F364424" w14:textId="31013724" w:rsidR="00192EB3" w:rsidRPr="00793A0D" w:rsidRDefault="00660F84" w:rsidP="002E50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8921</w:t>
            </w:r>
          </w:p>
        </w:tc>
        <w:tc>
          <w:tcPr>
            <w:tcW w:w="885" w:type="dxa"/>
          </w:tcPr>
          <w:p w14:paraId="4FE0DC83" w14:textId="77777777" w:rsidR="00192EB3" w:rsidRPr="00793A0D" w:rsidRDefault="00192EB3" w:rsidP="002E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14:paraId="007879B7" w14:textId="258CD31E" w:rsidR="00192EB3" w:rsidRPr="00793A0D" w:rsidRDefault="00660F84" w:rsidP="002E50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8912</w:t>
            </w:r>
          </w:p>
        </w:tc>
        <w:tc>
          <w:tcPr>
            <w:tcW w:w="992" w:type="dxa"/>
            <w:gridSpan w:val="2"/>
          </w:tcPr>
          <w:p w14:paraId="28E21914" w14:textId="7465B344" w:rsidR="00192EB3" w:rsidRPr="00793A0D" w:rsidRDefault="00192EB3" w:rsidP="002E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60F84" w:rsidRPr="00793A0D">
              <w:rPr>
                <w:rFonts w:ascii="Times New Roman" w:hAnsi="Times New Roman" w:cs="Times New Roman"/>
                <w:sz w:val="24"/>
                <w:szCs w:val="24"/>
              </w:rPr>
              <w:t>bc</w:t>
            </w: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5" w:type="dxa"/>
          </w:tcPr>
          <w:p w14:paraId="04E8E591" w14:textId="393F4608" w:rsidR="00192EB3" w:rsidRPr="00793A0D" w:rsidRDefault="00660F84" w:rsidP="002E50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11407</w:t>
            </w:r>
          </w:p>
        </w:tc>
        <w:tc>
          <w:tcPr>
            <w:tcW w:w="708" w:type="dxa"/>
          </w:tcPr>
          <w:p w14:paraId="75BBADB9" w14:textId="77777777" w:rsidR="00192EB3" w:rsidRPr="00793A0D" w:rsidRDefault="00192EB3" w:rsidP="002E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3C0483B0" w14:textId="5C733357" w:rsidR="00192EB3" w:rsidRPr="00793A0D" w:rsidRDefault="002E50B6" w:rsidP="002E50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9521</w:t>
            </w:r>
          </w:p>
        </w:tc>
        <w:tc>
          <w:tcPr>
            <w:tcW w:w="993" w:type="dxa"/>
          </w:tcPr>
          <w:p w14:paraId="143CC158" w14:textId="77777777" w:rsidR="00192EB3" w:rsidRPr="00793A0D" w:rsidRDefault="00192EB3" w:rsidP="002E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abAB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2EB3" w:rsidRPr="00793A0D" w14:paraId="33B70EC5" w14:textId="77777777" w:rsidTr="002E50B6">
        <w:tc>
          <w:tcPr>
            <w:tcW w:w="1843" w:type="dxa"/>
            <w:gridSpan w:val="2"/>
          </w:tcPr>
          <w:p w14:paraId="0A872EA6" w14:textId="77777777" w:rsidR="00192EB3" w:rsidRPr="00793A0D" w:rsidRDefault="00192EB3" w:rsidP="002E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P3016</w:t>
            </w:r>
          </w:p>
        </w:tc>
        <w:tc>
          <w:tcPr>
            <w:tcW w:w="1100" w:type="dxa"/>
          </w:tcPr>
          <w:p w14:paraId="7F153DCA" w14:textId="6BCB2912" w:rsidR="00192EB3" w:rsidRPr="00793A0D" w:rsidRDefault="00660F84" w:rsidP="002E50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9685</w:t>
            </w:r>
          </w:p>
        </w:tc>
        <w:tc>
          <w:tcPr>
            <w:tcW w:w="885" w:type="dxa"/>
          </w:tcPr>
          <w:p w14:paraId="6CF06405" w14:textId="77777777" w:rsidR="00192EB3" w:rsidRPr="00793A0D" w:rsidRDefault="00192EB3" w:rsidP="002E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14:paraId="5D39F48C" w14:textId="787F4286" w:rsidR="00192EB3" w:rsidRPr="00793A0D" w:rsidRDefault="00660F84" w:rsidP="002E50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10486</w:t>
            </w:r>
          </w:p>
        </w:tc>
        <w:tc>
          <w:tcPr>
            <w:tcW w:w="992" w:type="dxa"/>
            <w:gridSpan w:val="2"/>
          </w:tcPr>
          <w:p w14:paraId="13678BE2" w14:textId="73055A24" w:rsidR="00192EB3" w:rsidRPr="00793A0D" w:rsidRDefault="00660F84" w:rsidP="002E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aA</w:t>
            </w:r>
            <w:proofErr w:type="spellEnd"/>
            <w:proofErr w:type="gramEnd"/>
            <w:r w:rsidR="00192EB3"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85" w:type="dxa"/>
          </w:tcPr>
          <w:p w14:paraId="066E1B98" w14:textId="4F0DF746" w:rsidR="00192EB3" w:rsidRPr="00793A0D" w:rsidRDefault="00660F84" w:rsidP="002E50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9528</w:t>
            </w:r>
          </w:p>
        </w:tc>
        <w:tc>
          <w:tcPr>
            <w:tcW w:w="708" w:type="dxa"/>
          </w:tcPr>
          <w:p w14:paraId="49255C6D" w14:textId="77777777" w:rsidR="00192EB3" w:rsidRPr="00793A0D" w:rsidRDefault="00192EB3" w:rsidP="002E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abA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3957A301" w14:textId="156639A1" w:rsidR="00192EB3" w:rsidRPr="00793A0D" w:rsidRDefault="002E50B6" w:rsidP="002E50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11519</w:t>
            </w:r>
          </w:p>
        </w:tc>
        <w:tc>
          <w:tcPr>
            <w:tcW w:w="993" w:type="dxa"/>
          </w:tcPr>
          <w:p w14:paraId="72153C4B" w14:textId="77777777" w:rsidR="00192EB3" w:rsidRPr="00793A0D" w:rsidRDefault="00192EB3" w:rsidP="002E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2EB3" w:rsidRPr="00793A0D" w14:paraId="440073A0" w14:textId="77777777" w:rsidTr="002E50B6">
        <w:tc>
          <w:tcPr>
            <w:tcW w:w="1843" w:type="dxa"/>
            <w:gridSpan w:val="2"/>
          </w:tcPr>
          <w:p w14:paraId="10BE696C" w14:textId="77777777" w:rsidR="00192EB3" w:rsidRPr="00793A0D" w:rsidRDefault="00192EB3" w:rsidP="002E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BG7318</w:t>
            </w:r>
          </w:p>
        </w:tc>
        <w:tc>
          <w:tcPr>
            <w:tcW w:w="1100" w:type="dxa"/>
          </w:tcPr>
          <w:p w14:paraId="73DEFD24" w14:textId="296961E3" w:rsidR="00192EB3" w:rsidRPr="00793A0D" w:rsidRDefault="00660F84" w:rsidP="002E50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3981</w:t>
            </w:r>
          </w:p>
        </w:tc>
        <w:tc>
          <w:tcPr>
            <w:tcW w:w="885" w:type="dxa"/>
          </w:tcPr>
          <w:p w14:paraId="4CA25506" w14:textId="77777777" w:rsidR="00192EB3" w:rsidRPr="00793A0D" w:rsidRDefault="00192EB3" w:rsidP="002E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cB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14:paraId="0AA4A644" w14:textId="4754B1F5" w:rsidR="00192EB3" w:rsidRPr="00793A0D" w:rsidRDefault="00660F84" w:rsidP="002E50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6389</w:t>
            </w:r>
          </w:p>
        </w:tc>
        <w:tc>
          <w:tcPr>
            <w:tcW w:w="992" w:type="dxa"/>
            <w:gridSpan w:val="2"/>
          </w:tcPr>
          <w:p w14:paraId="698B456F" w14:textId="132911EE" w:rsidR="00192EB3" w:rsidRPr="00793A0D" w:rsidRDefault="00660F84" w:rsidP="002E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cd</w:t>
            </w:r>
            <w:r w:rsidR="00192EB3" w:rsidRPr="00793A0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spellEnd"/>
            <w:proofErr w:type="gramEnd"/>
            <w:r w:rsidR="00192EB3"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5" w:type="dxa"/>
          </w:tcPr>
          <w:p w14:paraId="1EF39F26" w14:textId="6BFD4855" w:rsidR="00192EB3" w:rsidRPr="00793A0D" w:rsidRDefault="00660F84" w:rsidP="002E50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6750</w:t>
            </w:r>
          </w:p>
        </w:tc>
        <w:tc>
          <w:tcPr>
            <w:tcW w:w="708" w:type="dxa"/>
          </w:tcPr>
          <w:p w14:paraId="032D36E5" w14:textId="77777777" w:rsidR="00192EB3" w:rsidRPr="00793A0D" w:rsidRDefault="00192EB3" w:rsidP="002E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bcA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789FAA9B" w14:textId="114113F0" w:rsidR="00192EB3" w:rsidRPr="00793A0D" w:rsidRDefault="002E50B6" w:rsidP="002E50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5130</w:t>
            </w:r>
          </w:p>
        </w:tc>
        <w:tc>
          <w:tcPr>
            <w:tcW w:w="993" w:type="dxa"/>
          </w:tcPr>
          <w:p w14:paraId="2060FE17" w14:textId="7CBB4ABA" w:rsidR="00192EB3" w:rsidRPr="00793A0D" w:rsidRDefault="00F64208" w:rsidP="002E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192EB3" w:rsidRPr="00793A0D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proofErr w:type="spellEnd"/>
            <w:r w:rsidR="00192EB3"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92EB3" w:rsidRPr="00793A0D" w14:paraId="5D7EDCD6" w14:textId="77777777" w:rsidTr="002E50B6">
        <w:tc>
          <w:tcPr>
            <w:tcW w:w="1843" w:type="dxa"/>
            <w:gridSpan w:val="2"/>
          </w:tcPr>
          <w:p w14:paraId="60608E99" w14:textId="604EAE31" w:rsidR="00192EB3" w:rsidRPr="00793A0D" w:rsidRDefault="00AB08D1" w:rsidP="002E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NK</w:t>
            </w:r>
            <w:r w:rsidR="00192EB3" w:rsidRPr="00793A0D"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</w:p>
        </w:tc>
        <w:tc>
          <w:tcPr>
            <w:tcW w:w="1100" w:type="dxa"/>
          </w:tcPr>
          <w:p w14:paraId="734B7CBD" w14:textId="6BE9E7E9" w:rsidR="00192EB3" w:rsidRPr="00793A0D" w:rsidRDefault="00660F84" w:rsidP="002E50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8250</w:t>
            </w:r>
          </w:p>
        </w:tc>
        <w:tc>
          <w:tcPr>
            <w:tcW w:w="885" w:type="dxa"/>
          </w:tcPr>
          <w:p w14:paraId="31FD53D9" w14:textId="77777777" w:rsidR="00192EB3" w:rsidRPr="00793A0D" w:rsidRDefault="00192EB3" w:rsidP="002E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abA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14:paraId="5E8688F7" w14:textId="5220017A" w:rsidR="00192EB3" w:rsidRPr="00793A0D" w:rsidRDefault="00660F84" w:rsidP="002E50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7278</w:t>
            </w:r>
          </w:p>
        </w:tc>
        <w:tc>
          <w:tcPr>
            <w:tcW w:w="992" w:type="dxa"/>
            <w:gridSpan w:val="2"/>
          </w:tcPr>
          <w:p w14:paraId="6A416377" w14:textId="78C5AC58" w:rsidR="00192EB3" w:rsidRPr="00793A0D" w:rsidRDefault="00660F84" w:rsidP="002E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bcd</w:t>
            </w:r>
            <w:r w:rsidR="00192EB3" w:rsidRPr="00793A0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proofErr w:type="gramEnd"/>
            <w:r w:rsidR="00192EB3"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5" w:type="dxa"/>
          </w:tcPr>
          <w:p w14:paraId="6991B01C" w14:textId="66058BFD" w:rsidR="00192EB3" w:rsidRPr="00793A0D" w:rsidRDefault="00660F84" w:rsidP="002E50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6894</w:t>
            </w:r>
          </w:p>
        </w:tc>
        <w:tc>
          <w:tcPr>
            <w:tcW w:w="708" w:type="dxa"/>
          </w:tcPr>
          <w:p w14:paraId="151E00E2" w14:textId="77777777" w:rsidR="00192EB3" w:rsidRPr="00793A0D" w:rsidRDefault="00192EB3" w:rsidP="002E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bcA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3B14A85B" w14:textId="66C36EF6" w:rsidR="00192EB3" w:rsidRPr="00793A0D" w:rsidRDefault="002E50B6" w:rsidP="002E50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5958</w:t>
            </w:r>
          </w:p>
        </w:tc>
        <w:tc>
          <w:tcPr>
            <w:tcW w:w="993" w:type="dxa"/>
          </w:tcPr>
          <w:p w14:paraId="228B8520" w14:textId="2D3CA9AF" w:rsidR="00192EB3" w:rsidRPr="00793A0D" w:rsidRDefault="00F64208" w:rsidP="002E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192EB3" w:rsidRPr="00793A0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proofErr w:type="gramEnd"/>
            <w:r w:rsidR="00192EB3"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2EB3" w:rsidRPr="00793A0D" w14:paraId="42B86E8B" w14:textId="77777777" w:rsidTr="002E50B6">
        <w:tc>
          <w:tcPr>
            <w:tcW w:w="1843" w:type="dxa"/>
            <w:gridSpan w:val="2"/>
          </w:tcPr>
          <w:p w14:paraId="66EAF121" w14:textId="4AF3E724" w:rsidR="00192EB3" w:rsidRPr="00793A0D" w:rsidRDefault="00AB08D1" w:rsidP="002E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NK</w:t>
            </w:r>
            <w:r w:rsidR="00192EB3" w:rsidRPr="00793A0D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1100" w:type="dxa"/>
          </w:tcPr>
          <w:p w14:paraId="5E3174B3" w14:textId="7094F026" w:rsidR="00192EB3" w:rsidRPr="00793A0D" w:rsidRDefault="00660F84" w:rsidP="002E50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5741</w:t>
            </w:r>
          </w:p>
        </w:tc>
        <w:tc>
          <w:tcPr>
            <w:tcW w:w="885" w:type="dxa"/>
          </w:tcPr>
          <w:p w14:paraId="2A56DE94" w14:textId="77777777" w:rsidR="00192EB3" w:rsidRPr="00793A0D" w:rsidRDefault="00192EB3" w:rsidP="002E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bcAB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14:paraId="61A5AEA7" w14:textId="1A65659F" w:rsidR="00192EB3" w:rsidRPr="00793A0D" w:rsidRDefault="00660F84" w:rsidP="002E50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7191</w:t>
            </w:r>
          </w:p>
        </w:tc>
        <w:tc>
          <w:tcPr>
            <w:tcW w:w="992" w:type="dxa"/>
            <w:gridSpan w:val="2"/>
          </w:tcPr>
          <w:p w14:paraId="2C2A232C" w14:textId="45227F91" w:rsidR="00192EB3" w:rsidRPr="00793A0D" w:rsidRDefault="00660F84" w:rsidP="002E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bcd</w:t>
            </w:r>
            <w:r w:rsidR="00192EB3" w:rsidRPr="00793A0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proofErr w:type="gramEnd"/>
            <w:r w:rsidR="00192EB3"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5" w:type="dxa"/>
          </w:tcPr>
          <w:p w14:paraId="6794150A" w14:textId="4081841E" w:rsidR="00192EB3" w:rsidRPr="00793A0D" w:rsidRDefault="00660F84" w:rsidP="002E50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4625</w:t>
            </w:r>
          </w:p>
        </w:tc>
        <w:tc>
          <w:tcPr>
            <w:tcW w:w="708" w:type="dxa"/>
          </w:tcPr>
          <w:p w14:paraId="36F81A78" w14:textId="77777777" w:rsidR="00192EB3" w:rsidRPr="00793A0D" w:rsidRDefault="00192EB3" w:rsidP="002E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cdB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671C2E68" w14:textId="6B81CD38" w:rsidR="00192EB3" w:rsidRPr="00793A0D" w:rsidRDefault="002E50B6" w:rsidP="002E50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6495</w:t>
            </w:r>
          </w:p>
        </w:tc>
        <w:tc>
          <w:tcPr>
            <w:tcW w:w="993" w:type="dxa"/>
          </w:tcPr>
          <w:p w14:paraId="3F2D2A31" w14:textId="04D6E0CF" w:rsidR="00192EB3" w:rsidRPr="00793A0D" w:rsidRDefault="00F64208" w:rsidP="002E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cde</w:t>
            </w:r>
            <w:r w:rsidR="00192EB3" w:rsidRPr="00793A0D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proofErr w:type="spellEnd"/>
            <w:proofErr w:type="gramEnd"/>
            <w:r w:rsidR="00192EB3"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2EB3" w:rsidRPr="00793A0D" w14:paraId="4BCBC0AF" w14:textId="77777777" w:rsidTr="002E50B6">
        <w:tc>
          <w:tcPr>
            <w:tcW w:w="1843" w:type="dxa"/>
            <w:gridSpan w:val="2"/>
          </w:tcPr>
          <w:p w14:paraId="3875B50B" w14:textId="32FFFBFC" w:rsidR="00192EB3" w:rsidRPr="00793A0D" w:rsidRDefault="00192EB3" w:rsidP="00AB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AB08D1">
              <w:rPr>
                <w:rFonts w:ascii="Times New Roman" w:hAnsi="Times New Roman" w:cs="Times New Roman"/>
                <w:sz w:val="24"/>
                <w:szCs w:val="24"/>
              </w:rPr>
              <w:t>aximus</w:t>
            </w:r>
            <w:proofErr w:type="spellEnd"/>
          </w:p>
        </w:tc>
        <w:tc>
          <w:tcPr>
            <w:tcW w:w="1100" w:type="dxa"/>
          </w:tcPr>
          <w:p w14:paraId="16AF4C14" w14:textId="204AD5B5" w:rsidR="00192EB3" w:rsidRPr="00793A0D" w:rsidRDefault="00660F84" w:rsidP="002E50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3107</w:t>
            </w:r>
          </w:p>
        </w:tc>
        <w:tc>
          <w:tcPr>
            <w:tcW w:w="885" w:type="dxa"/>
          </w:tcPr>
          <w:p w14:paraId="5E065003" w14:textId="77777777" w:rsidR="00192EB3" w:rsidRPr="00793A0D" w:rsidRDefault="00192EB3" w:rsidP="002E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14:paraId="33387E7F" w14:textId="3574EC18" w:rsidR="00192EB3" w:rsidRPr="00793A0D" w:rsidRDefault="00660F84" w:rsidP="002E50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5722</w:t>
            </w:r>
          </w:p>
        </w:tc>
        <w:tc>
          <w:tcPr>
            <w:tcW w:w="992" w:type="dxa"/>
            <w:gridSpan w:val="2"/>
          </w:tcPr>
          <w:p w14:paraId="1959AE33" w14:textId="7925C5C0" w:rsidR="00192EB3" w:rsidRPr="00793A0D" w:rsidRDefault="00660F84" w:rsidP="002E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="00192EB3" w:rsidRPr="00793A0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spellEnd"/>
            <w:proofErr w:type="gramEnd"/>
            <w:r w:rsidR="00192EB3"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5" w:type="dxa"/>
          </w:tcPr>
          <w:p w14:paraId="207C88C3" w14:textId="301E1198" w:rsidR="00192EB3" w:rsidRPr="00793A0D" w:rsidRDefault="00660F84" w:rsidP="002E50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3703</w:t>
            </w:r>
          </w:p>
        </w:tc>
        <w:tc>
          <w:tcPr>
            <w:tcW w:w="708" w:type="dxa"/>
          </w:tcPr>
          <w:p w14:paraId="64975716" w14:textId="77777777" w:rsidR="00192EB3" w:rsidRPr="00793A0D" w:rsidRDefault="00192EB3" w:rsidP="002E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dBC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1CF4D451" w14:textId="086C51D4" w:rsidR="00192EB3" w:rsidRPr="00793A0D" w:rsidRDefault="002E50B6" w:rsidP="002E50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6292</w:t>
            </w:r>
          </w:p>
        </w:tc>
        <w:tc>
          <w:tcPr>
            <w:tcW w:w="993" w:type="dxa"/>
          </w:tcPr>
          <w:p w14:paraId="7781DB6C" w14:textId="3501D90F" w:rsidR="00192EB3" w:rsidRPr="00793A0D" w:rsidRDefault="00F64208" w:rsidP="002E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cde</w:t>
            </w:r>
            <w:r w:rsidR="00192EB3" w:rsidRPr="00793A0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proofErr w:type="gramEnd"/>
            <w:r w:rsidR="00192EB3"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2EB3" w:rsidRPr="00793A0D" w14:paraId="326DB1BD" w14:textId="77777777" w:rsidTr="00F64208">
        <w:trPr>
          <w:trHeight w:val="353"/>
        </w:trPr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62ABDC8D" w14:textId="6D100E3B" w:rsidR="00192EB3" w:rsidRPr="00793A0D" w:rsidRDefault="00AB08D1" w:rsidP="002E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NK</w:t>
            </w:r>
            <w:r w:rsidR="00192EB3" w:rsidRPr="00793A0D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76390B66" w14:textId="672EEF07" w:rsidR="00192EB3" w:rsidRPr="00793A0D" w:rsidRDefault="00660F84" w:rsidP="002E50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9671</w:t>
            </w: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14:paraId="057743C4" w14:textId="77777777" w:rsidR="00192EB3" w:rsidRPr="00793A0D" w:rsidRDefault="00192EB3" w:rsidP="002E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4B6F657C" w14:textId="3A60B8DE" w:rsidR="00192EB3" w:rsidRPr="00793A0D" w:rsidRDefault="00660F84" w:rsidP="002E50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9361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0B951121" w14:textId="64BCF6C0" w:rsidR="00192EB3" w:rsidRPr="00793A0D" w:rsidRDefault="00192EB3" w:rsidP="002E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60F84" w:rsidRPr="00793A0D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14:paraId="70BED29C" w14:textId="7CA1A856" w:rsidR="00192EB3" w:rsidRPr="00793A0D" w:rsidRDefault="002E50B6" w:rsidP="002E50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9403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3A2B0A4" w14:textId="77777777" w:rsidR="00192EB3" w:rsidRPr="00793A0D" w:rsidRDefault="00192EB3" w:rsidP="002E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abA</w:t>
            </w:r>
            <w:proofErr w:type="spellEnd"/>
            <w:proofErr w:type="gramEnd"/>
            <w:r w:rsidRPr="0079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35F7B16" w14:textId="69804C10" w:rsidR="00192EB3" w:rsidRPr="00793A0D" w:rsidRDefault="002E50B6" w:rsidP="002E50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D">
              <w:rPr>
                <w:rFonts w:ascii="Times New Roman" w:hAnsi="Times New Roman" w:cs="Times New Roman"/>
                <w:sz w:val="24"/>
                <w:szCs w:val="24"/>
              </w:rPr>
              <w:t>8889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101F055" w14:textId="2A25BCB5" w:rsidR="00192EB3" w:rsidRPr="00793A0D" w:rsidRDefault="00F64208" w:rsidP="002E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  <w:r w:rsidR="00192EB3" w:rsidRPr="00793A0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proofErr w:type="gramEnd"/>
          </w:p>
        </w:tc>
      </w:tr>
      <w:tr w:rsidR="00D006DC" w:rsidRPr="00793A0D" w14:paraId="63C2246B" w14:textId="77777777" w:rsidTr="00D006DC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4B1293B9" w14:textId="5F0B7120" w:rsidR="00D006DC" w:rsidRPr="00793A0D" w:rsidRDefault="00D006DC" w:rsidP="00F642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CV </w:t>
            </w:r>
            <w:r w:rsidR="00F64208">
              <w:rPr>
                <w:rFonts w:ascii="Times New Roman" w:hAnsi="Times New Roman" w:cs="Times New Roman"/>
                <w:sz w:val="24"/>
                <w:szCs w:val="24"/>
              </w:rPr>
              <w:t>Híbridos</w:t>
            </w:r>
          </w:p>
        </w:tc>
        <w:tc>
          <w:tcPr>
            <w:tcW w:w="768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7FF99F5" w14:textId="6A87303E" w:rsidR="00D006DC" w:rsidRPr="00793A0D" w:rsidRDefault="00D006DC" w:rsidP="00F64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F64208">
              <w:rPr>
                <w:rFonts w:ascii="Times New Roman" w:hAnsi="Times New Roman" w:cs="Times New Roman"/>
                <w:sz w:val="24"/>
                <w:szCs w:val="24"/>
              </w:rPr>
              <w:t>15,15 %</w:t>
            </w:r>
          </w:p>
        </w:tc>
      </w:tr>
      <w:tr w:rsidR="00F64208" w:rsidRPr="00793A0D" w14:paraId="77D99B53" w14:textId="77777777" w:rsidTr="00D006DC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200C6420" w14:textId="5CE8C51A" w:rsidR="00F64208" w:rsidRDefault="00F64208" w:rsidP="002E5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CV Doses</w:t>
            </w:r>
          </w:p>
        </w:tc>
        <w:tc>
          <w:tcPr>
            <w:tcW w:w="768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1669E742" w14:textId="77A51E60" w:rsidR="00F64208" w:rsidRDefault="00F64208" w:rsidP="002E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16,60 %</w:t>
            </w:r>
          </w:p>
        </w:tc>
      </w:tr>
    </w:tbl>
    <w:p w14:paraId="2FF95C7D" w14:textId="65D3AF6F" w:rsidR="00964D0F" w:rsidRPr="00793A0D" w:rsidRDefault="00B376C3" w:rsidP="00793A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3A0D">
        <w:rPr>
          <w:rFonts w:ascii="Times New Roman" w:hAnsi="Times New Roman" w:cs="Times New Roman"/>
          <w:sz w:val="20"/>
          <w:szCs w:val="20"/>
        </w:rPr>
        <w:t xml:space="preserve">As médias seguidas pela mesma letra não diferem estatisticamente entre si pelo Teste de </w:t>
      </w:r>
      <w:proofErr w:type="spellStart"/>
      <w:r w:rsidRPr="00793A0D">
        <w:rPr>
          <w:rFonts w:ascii="Times New Roman" w:hAnsi="Times New Roman" w:cs="Times New Roman"/>
          <w:sz w:val="20"/>
          <w:szCs w:val="20"/>
        </w:rPr>
        <w:t>Tukey</w:t>
      </w:r>
      <w:proofErr w:type="spellEnd"/>
      <w:r w:rsidRPr="00793A0D">
        <w:rPr>
          <w:rFonts w:ascii="Times New Roman" w:hAnsi="Times New Roman" w:cs="Times New Roman"/>
          <w:sz w:val="20"/>
          <w:szCs w:val="20"/>
        </w:rPr>
        <w:t xml:space="preserve"> ao nível de 5% de probabilidade (p &lt; 0,05). Letras maiúsculas diferem entre colunas e letras minúsculas diferem entre linhas.</w:t>
      </w:r>
    </w:p>
    <w:sectPr w:rsidR="00964D0F" w:rsidRPr="00793A0D" w:rsidSect="005F0E28">
      <w:footerReference w:type="default" r:id="rId9"/>
      <w:footerReference w:type="first" r:id="rId10"/>
      <w:pgSz w:w="11906" w:h="16838"/>
      <w:pgMar w:top="1418" w:right="1418" w:bottom="1418" w:left="1701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D9DC9F" w14:textId="77777777" w:rsidR="0062104B" w:rsidRDefault="0062104B" w:rsidP="00943C7B">
      <w:pPr>
        <w:spacing w:after="0" w:line="240" w:lineRule="auto"/>
      </w:pPr>
      <w:r>
        <w:separator/>
      </w:r>
    </w:p>
  </w:endnote>
  <w:endnote w:type="continuationSeparator" w:id="0">
    <w:p w14:paraId="159278C2" w14:textId="77777777" w:rsidR="0062104B" w:rsidRDefault="0062104B" w:rsidP="00943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4930740"/>
      <w:docPartObj>
        <w:docPartGallery w:val="Page Numbers (Bottom of Page)"/>
        <w:docPartUnique/>
      </w:docPartObj>
    </w:sdtPr>
    <w:sdtEndPr/>
    <w:sdtContent>
      <w:p w14:paraId="1727C6AD" w14:textId="7C85B293" w:rsidR="005A0D21" w:rsidRDefault="005A0D2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2ED1">
          <w:rPr>
            <w:noProof/>
          </w:rPr>
          <w:t>20</w:t>
        </w:r>
        <w:r>
          <w:fldChar w:fldCharType="end"/>
        </w:r>
      </w:p>
    </w:sdtContent>
  </w:sdt>
  <w:p w14:paraId="18F1CD1C" w14:textId="77777777" w:rsidR="005A0D21" w:rsidRDefault="005A0D2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2170048"/>
      <w:docPartObj>
        <w:docPartGallery w:val="Page Numbers (Bottom of Page)"/>
        <w:docPartUnique/>
      </w:docPartObj>
    </w:sdtPr>
    <w:sdtEndPr/>
    <w:sdtContent>
      <w:p w14:paraId="2A1294BF" w14:textId="4972F439" w:rsidR="005A0D21" w:rsidRDefault="005A0D2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6F36E49" w14:textId="77777777" w:rsidR="005A0D21" w:rsidRDefault="005A0D2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427B72" w14:textId="77777777" w:rsidR="0062104B" w:rsidRDefault="0062104B" w:rsidP="00943C7B">
      <w:pPr>
        <w:spacing w:after="0" w:line="240" w:lineRule="auto"/>
      </w:pPr>
      <w:r>
        <w:separator/>
      </w:r>
    </w:p>
  </w:footnote>
  <w:footnote w:type="continuationSeparator" w:id="0">
    <w:p w14:paraId="6CA5DE77" w14:textId="77777777" w:rsidR="0062104B" w:rsidRDefault="0062104B" w:rsidP="00943C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63F9"/>
    <w:rsid w:val="00003792"/>
    <w:rsid w:val="0001440F"/>
    <w:rsid w:val="000254D0"/>
    <w:rsid w:val="00026C53"/>
    <w:rsid w:val="000478F6"/>
    <w:rsid w:val="00050BF9"/>
    <w:rsid w:val="0007347A"/>
    <w:rsid w:val="0008632D"/>
    <w:rsid w:val="0009524C"/>
    <w:rsid w:val="000A2060"/>
    <w:rsid w:val="000D1054"/>
    <w:rsid w:val="000F3B6F"/>
    <w:rsid w:val="00130AAD"/>
    <w:rsid w:val="00141996"/>
    <w:rsid w:val="00142ED1"/>
    <w:rsid w:val="00166D15"/>
    <w:rsid w:val="00177E18"/>
    <w:rsid w:val="0018053A"/>
    <w:rsid w:val="001856E0"/>
    <w:rsid w:val="00191B93"/>
    <w:rsid w:val="00192EB3"/>
    <w:rsid w:val="00196945"/>
    <w:rsid w:val="001A70B3"/>
    <w:rsid w:val="001B2B02"/>
    <w:rsid w:val="001C1B86"/>
    <w:rsid w:val="001C5274"/>
    <w:rsid w:val="001C77D9"/>
    <w:rsid w:val="001E4F5B"/>
    <w:rsid w:val="001E7D9C"/>
    <w:rsid w:val="001F4D6F"/>
    <w:rsid w:val="00215C9D"/>
    <w:rsid w:val="00222380"/>
    <w:rsid w:val="00234C8B"/>
    <w:rsid w:val="002361CD"/>
    <w:rsid w:val="00262C98"/>
    <w:rsid w:val="002B1205"/>
    <w:rsid w:val="002C61C6"/>
    <w:rsid w:val="002C716F"/>
    <w:rsid w:val="002C7828"/>
    <w:rsid w:val="002E3636"/>
    <w:rsid w:val="002E50B6"/>
    <w:rsid w:val="002E54A9"/>
    <w:rsid w:val="002F42B3"/>
    <w:rsid w:val="003040EE"/>
    <w:rsid w:val="00306035"/>
    <w:rsid w:val="00315E9F"/>
    <w:rsid w:val="00322DA0"/>
    <w:rsid w:val="00333A80"/>
    <w:rsid w:val="003564D5"/>
    <w:rsid w:val="00375C0F"/>
    <w:rsid w:val="003926F6"/>
    <w:rsid w:val="00397943"/>
    <w:rsid w:val="003C4E28"/>
    <w:rsid w:val="003D0E43"/>
    <w:rsid w:val="003D4E20"/>
    <w:rsid w:val="003F0A1B"/>
    <w:rsid w:val="00437F12"/>
    <w:rsid w:val="004461C7"/>
    <w:rsid w:val="004525D9"/>
    <w:rsid w:val="00467C9A"/>
    <w:rsid w:val="004838AA"/>
    <w:rsid w:val="004950B6"/>
    <w:rsid w:val="004A0C2D"/>
    <w:rsid w:val="004B54B6"/>
    <w:rsid w:val="004E2488"/>
    <w:rsid w:val="005024D4"/>
    <w:rsid w:val="00551D88"/>
    <w:rsid w:val="00555A27"/>
    <w:rsid w:val="005571F8"/>
    <w:rsid w:val="00572D95"/>
    <w:rsid w:val="00575DD2"/>
    <w:rsid w:val="00580400"/>
    <w:rsid w:val="005840A4"/>
    <w:rsid w:val="00587D3C"/>
    <w:rsid w:val="005A0D21"/>
    <w:rsid w:val="005B4ED4"/>
    <w:rsid w:val="005C50AA"/>
    <w:rsid w:val="005F0E28"/>
    <w:rsid w:val="00610CE8"/>
    <w:rsid w:val="0062104B"/>
    <w:rsid w:val="00630802"/>
    <w:rsid w:val="006479EC"/>
    <w:rsid w:val="006502AF"/>
    <w:rsid w:val="00654669"/>
    <w:rsid w:val="00660F84"/>
    <w:rsid w:val="00675497"/>
    <w:rsid w:val="00695459"/>
    <w:rsid w:val="006A47CA"/>
    <w:rsid w:val="006A4864"/>
    <w:rsid w:val="006A600C"/>
    <w:rsid w:val="006B2C93"/>
    <w:rsid w:val="006B7805"/>
    <w:rsid w:val="006C4F9E"/>
    <w:rsid w:val="006E0656"/>
    <w:rsid w:val="00701AA7"/>
    <w:rsid w:val="007044A7"/>
    <w:rsid w:val="00722910"/>
    <w:rsid w:val="00723972"/>
    <w:rsid w:val="00725BBE"/>
    <w:rsid w:val="0075046D"/>
    <w:rsid w:val="00760179"/>
    <w:rsid w:val="00793A0D"/>
    <w:rsid w:val="007A4172"/>
    <w:rsid w:val="007C7DFE"/>
    <w:rsid w:val="007D1F6A"/>
    <w:rsid w:val="007D2225"/>
    <w:rsid w:val="0080314D"/>
    <w:rsid w:val="00817A5D"/>
    <w:rsid w:val="008336C9"/>
    <w:rsid w:val="008506E4"/>
    <w:rsid w:val="00866FDE"/>
    <w:rsid w:val="008758BA"/>
    <w:rsid w:val="00876BC7"/>
    <w:rsid w:val="00877B7C"/>
    <w:rsid w:val="008B2A10"/>
    <w:rsid w:val="008B6C43"/>
    <w:rsid w:val="008D18FA"/>
    <w:rsid w:val="008D7299"/>
    <w:rsid w:val="008E68EA"/>
    <w:rsid w:val="008E7AB8"/>
    <w:rsid w:val="008F5C8E"/>
    <w:rsid w:val="009053AD"/>
    <w:rsid w:val="00931778"/>
    <w:rsid w:val="00943C7B"/>
    <w:rsid w:val="00964D0F"/>
    <w:rsid w:val="00983A72"/>
    <w:rsid w:val="00987AEC"/>
    <w:rsid w:val="009907CA"/>
    <w:rsid w:val="00996B84"/>
    <w:rsid w:val="00997945"/>
    <w:rsid w:val="009B0BA5"/>
    <w:rsid w:val="009D7F71"/>
    <w:rsid w:val="009F0A3A"/>
    <w:rsid w:val="009F18B8"/>
    <w:rsid w:val="00A0618F"/>
    <w:rsid w:val="00A45F85"/>
    <w:rsid w:val="00A86DEA"/>
    <w:rsid w:val="00A94B88"/>
    <w:rsid w:val="00AA717E"/>
    <w:rsid w:val="00AB08D1"/>
    <w:rsid w:val="00AC4A1C"/>
    <w:rsid w:val="00AC72E8"/>
    <w:rsid w:val="00AD03D1"/>
    <w:rsid w:val="00AE4E06"/>
    <w:rsid w:val="00B376C3"/>
    <w:rsid w:val="00B40AF4"/>
    <w:rsid w:val="00B436A4"/>
    <w:rsid w:val="00B442E4"/>
    <w:rsid w:val="00B65CD9"/>
    <w:rsid w:val="00B85E53"/>
    <w:rsid w:val="00B97460"/>
    <w:rsid w:val="00BA0DDF"/>
    <w:rsid w:val="00BA4654"/>
    <w:rsid w:val="00BB1152"/>
    <w:rsid w:val="00BB5EC0"/>
    <w:rsid w:val="00BB67DB"/>
    <w:rsid w:val="00BF492E"/>
    <w:rsid w:val="00C543E8"/>
    <w:rsid w:val="00C73C38"/>
    <w:rsid w:val="00CE280B"/>
    <w:rsid w:val="00CE28FB"/>
    <w:rsid w:val="00CE5B30"/>
    <w:rsid w:val="00D006DC"/>
    <w:rsid w:val="00D14519"/>
    <w:rsid w:val="00D258BB"/>
    <w:rsid w:val="00D26D8B"/>
    <w:rsid w:val="00D31CA0"/>
    <w:rsid w:val="00D70796"/>
    <w:rsid w:val="00D763F9"/>
    <w:rsid w:val="00D81E9B"/>
    <w:rsid w:val="00D87457"/>
    <w:rsid w:val="00DB7424"/>
    <w:rsid w:val="00DD0ED8"/>
    <w:rsid w:val="00DF036C"/>
    <w:rsid w:val="00DF77D2"/>
    <w:rsid w:val="00E01367"/>
    <w:rsid w:val="00E408A4"/>
    <w:rsid w:val="00E41D95"/>
    <w:rsid w:val="00E44A86"/>
    <w:rsid w:val="00E57D41"/>
    <w:rsid w:val="00E62222"/>
    <w:rsid w:val="00E652FF"/>
    <w:rsid w:val="00E963C8"/>
    <w:rsid w:val="00E9705F"/>
    <w:rsid w:val="00EC631B"/>
    <w:rsid w:val="00ED13E6"/>
    <w:rsid w:val="00EF3A40"/>
    <w:rsid w:val="00EF4EC5"/>
    <w:rsid w:val="00F02241"/>
    <w:rsid w:val="00F27640"/>
    <w:rsid w:val="00F27E79"/>
    <w:rsid w:val="00F64208"/>
    <w:rsid w:val="00F9244B"/>
    <w:rsid w:val="00F92C7C"/>
    <w:rsid w:val="00FA4592"/>
    <w:rsid w:val="00FD5BFE"/>
    <w:rsid w:val="00FD7762"/>
    <w:rsid w:val="00FF6E62"/>
    <w:rsid w:val="00F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E8AC6"/>
  <w15:docId w15:val="{539018B7-DDDC-4CFD-887B-39F1B24A0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3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964D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964D0F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236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2361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361C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361CD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6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61C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43C7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943C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943C7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943C7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43C7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43C7B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943C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C7B"/>
  </w:style>
  <w:style w:type="character" w:styleId="Nmerodelinha">
    <w:name w:val="line number"/>
    <w:basedOn w:val="Fontepargpadro"/>
    <w:uiPriority w:val="99"/>
    <w:semiHidden/>
    <w:unhideWhenUsed/>
    <w:rsid w:val="005F0E28"/>
  </w:style>
  <w:style w:type="paragraph" w:customStyle="1" w:styleId="PPGAgroPARAGRAFOPADRAO">
    <w:name w:val="PPGAgro_PARAGRAFO_PADRAO"/>
    <w:qFormat/>
    <w:rsid w:val="003926F6"/>
    <w:pPr>
      <w:spacing w:before="360" w:after="360" w:line="360" w:lineRule="auto"/>
      <w:ind w:firstLine="6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3926F6"/>
    <w:rPr>
      <w:color w:val="0000FF" w:themeColor="hyperlink"/>
      <w:u w:val="single"/>
    </w:rPr>
  </w:style>
  <w:style w:type="character" w:customStyle="1" w:styleId="separator">
    <w:name w:val="_separator"/>
    <w:basedOn w:val="Fontepargpadro"/>
    <w:rsid w:val="00026C53"/>
  </w:style>
  <w:style w:type="character" w:customStyle="1" w:styleId="group-doi">
    <w:name w:val="group-doi"/>
    <w:basedOn w:val="Fontepargpadro"/>
    <w:rsid w:val="00026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4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5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ER-PC\Downloads\clima%20milho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Plan1!$B$1</c:f>
              <c:strCache>
                <c:ptCount val="1"/>
                <c:pt idx="0">
                  <c:v>Temperatura</c:v>
                </c:pt>
              </c:strCache>
            </c:strRef>
          </c:tx>
          <c:spPr>
            <a:ln w="22225" cap="rnd">
              <a:solidFill>
                <a:schemeClr val="dk1">
                  <a:tint val="885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Plan1!$A$2:$A$243</c:f>
              <c:numCache>
                <c:formatCode>m/d/yyyy</c:formatCode>
                <c:ptCount val="242"/>
                <c:pt idx="0">
                  <c:v>43344</c:v>
                </c:pt>
                <c:pt idx="1">
                  <c:v>43345</c:v>
                </c:pt>
                <c:pt idx="2">
                  <c:v>43346</c:v>
                </c:pt>
                <c:pt idx="3">
                  <c:v>43347</c:v>
                </c:pt>
                <c:pt idx="4">
                  <c:v>43348</c:v>
                </c:pt>
                <c:pt idx="5">
                  <c:v>43349</c:v>
                </c:pt>
                <c:pt idx="6">
                  <c:v>43350</c:v>
                </c:pt>
                <c:pt idx="7">
                  <c:v>43351</c:v>
                </c:pt>
                <c:pt idx="8">
                  <c:v>43352</c:v>
                </c:pt>
                <c:pt idx="9">
                  <c:v>43353</c:v>
                </c:pt>
                <c:pt idx="10">
                  <c:v>43354</c:v>
                </c:pt>
                <c:pt idx="11">
                  <c:v>43355</c:v>
                </c:pt>
                <c:pt idx="12">
                  <c:v>43356</c:v>
                </c:pt>
                <c:pt idx="13">
                  <c:v>43357</c:v>
                </c:pt>
                <c:pt idx="14">
                  <c:v>43358</c:v>
                </c:pt>
                <c:pt idx="15">
                  <c:v>43359</c:v>
                </c:pt>
                <c:pt idx="16">
                  <c:v>43360</c:v>
                </c:pt>
                <c:pt idx="17">
                  <c:v>43361</c:v>
                </c:pt>
                <c:pt idx="18">
                  <c:v>43362</c:v>
                </c:pt>
                <c:pt idx="19">
                  <c:v>43363</c:v>
                </c:pt>
                <c:pt idx="20">
                  <c:v>43364</c:v>
                </c:pt>
                <c:pt idx="21">
                  <c:v>43365</c:v>
                </c:pt>
                <c:pt idx="22">
                  <c:v>43366</c:v>
                </c:pt>
                <c:pt idx="23">
                  <c:v>43367</c:v>
                </c:pt>
                <c:pt idx="24">
                  <c:v>43368</c:v>
                </c:pt>
                <c:pt idx="25">
                  <c:v>43369</c:v>
                </c:pt>
                <c:pt idx="26">
                  <c:v>43370</c:v>
                </c:pt>
                <c:pt idx="27">
                  <c:v>43371</c:v>
                </c:pt>
                <c:pt idx="28">
                  <c:v>43372</c:v>
                </c:pt>
                <c:pt idx="29">
                  <c:v>43373</c:v>
                </c:pt>
                <c:pt idx="30">
                  <c:v>43374</c:v>
                </c:pt>
                <c:pt idx="31">
                  <c:v>43375</c:v>
                </c:pt>
                <c:pt idx="32">
                  <c:v>43376</c:v>
                </c:pt>
                <c:pt idx="33">
                  <c:v>43377</c:v>
                </c:pt>
                <c:pt idx="34">
                  <c:v>43378</c:v>
                </c:pt>
                <c:pt idx="35">
                  <c:v>43379</c:v>
                </c:pt>
                <c:pt idx="36">
                  <c:v>43380</c:v>
                </c:pt>
                <c:pt idx="37">
                  <c:v>43381</c:v>
                </c:pt>
                <c:pt idx="38">
                  <c:v>43382</c:v>
                </c:pt>
                <c:pt idx="39">
                  <c:v>43383</c:v>
                </c:pt>
                <c:pt idx="40">
                  <c:v>43384</c:v>
                </c:pt>
                <c:pt idx="41">
                  <c:v>43385</c:v>
                </c:pt>
                <c:pt idx="42">
                  <c:v>43386</c:v>
                </c:pt>
                <c:pt idx="43">
                  <c:v>43387</c:v>
                </c:pt>
                <c:pt idx="44">
                  <c:v>43388</c:v>
                </c:pt>
                <c:pt idx="45">
                  <c:v>43389</c:v>
                </c:pt>
                <c:pt idx="46">
                  <c:v>43390</c:v>
                </c:pt>
                <c:pt idx="47">
                  <c:v>43391</c:v>
                </c:pt>
                <c:pt idx="48">
                  <c:v>43392</c:v>
                </c:pt>
                <c:pt idx="49">
                  <c:v>43393</c:v>
                </c:pt>
                <c:pt idx="50">
                  <c:v>43394</c:v>
                </c:pt>
                <c:pt idx="51">
                  <c:v>43395</c:v>
                </c:pt>
                <c:pt idx="52">
                  <c:v>43396</c:v>
                </c:pt>
                <c:pt idx="53">
                  <c:v>43397</c:v>
                </c:pt>
                <c:pt idx="54">
                  <c:v>43398</c:v>
                </c:pt>
                <c:pt idx="55">
                  <c:v>43399</c:v>
                </c:pt>
                <c:pt idx="56">
                  <c:v>43400</c:v>
                </c:pt>
                <c:pt idx="57">
                  <c:v>43401</c:v>
                </c:pt>
                <c:pt idx="58">
                  <c:v>43402</c:v>
                </c:pt>
                <c:pt idx="59">
                  <c:v>43403</c:v>
                </c:pt>
                <c:pt idx="60">
                  <c:v>43404</c:v>
                </c:pt>
                <c:pt idx="61">
                  <c:v>43405</c:v>
                </c:pt>
                <c:pt idx="62">
                  <c:v>43406</c:v>
                </c:pt>
                <c:pt idx="63">
                  <c:v>43407</c:v>
                </c:pt>
                <c:pt idx="64">
                  <c:v>43408</c:v>
                </c:pt>
                <c:pt idx="65">
                  <c:v>43409</c:v>
                </c:pt>
                <c:pt idx="66">
                  <c:v>43410</c:v>
                </c:pt>
                <c:pt idx="67">
                  <c:v>43411</c:v>
                </c:pt>
                <c:pt idx="68">
                  <c:v>43412</c:v>
                </c:pt>
                <c:pt idx="69">
                  <c:v>43413</c:v>
                </c:pt>
                <c:pt idx="70">
                  <c:v>43414</c:v>
                </c:pt>
                <c:pt idx="71">
                  <c:v>43415</c:v>
                </c:pt>
                <c:pt idx="72">
                  <c:v>43416</c:v>
                </c:pt>
                <c:pt idx="73">
                  <c:v>43417</c:v>
                </c:pt>
                <c:pt idx="74">
                  <c:v>43418</c:v>
                </c:pt>
                <c:pt idx="75">
                  <c:v>43419</c:v>
                </c:pt>
                <c:pt idx="76">
                  <c:v>43420</c:v>
                </c:pt>
                <c:pt idx="77">
                  <c:v>43421</c:v>
                </c:pt>
                <c:pt idx="78">
                  <c:v>43422</c:v>
                </c:pt>
                <c:pt idx="79">
                  <c:v>43423</c:v>
                </c:pt>
                <c:pt idx="80">
                  <c:v>43424</c:v>
                </c:pt>
                <c:pt idx="81">
                  <c:v>43425</c:v>
                </c:pt>
                <c:pt idx="82">
                  <c:v>43426</c:v>
                </c:pt>
                <c:pt idx="83">
                  <c:v>43427</c:v>
                </c:pt>
                <c:pt idx="84">
                  <c:v>43428</c:v>
                </c:pt>
                <c:pt idx="85">
                  <c:v>43429</c:v>
                </c:pt>
                <c:pt idx="86">
                  <c:v>43430</c:v>
                </c:pt>
                <c:pt idx="87">
                  <c:v>43431</c:v>
                </c:pt>
                <c:pt idx="88">
                  <c:v>43432</c:v>
                </c:pt>
                <c:pt idx="89">
                  <c:v>43433</c:v>
                </c:pt>
                <c:pt idx="90">
                  <c:v>43434</c:v>
                </c:pt>
                <c:pt idx="91">
                  <c:v>43435</c:v>
                </c:pt>
                <c:pt idx="92">
                  <c:v>43436</c:v>
                </c:pt>
                <c:pt idx="93">
                  <c:v>43437</c:v>
                </c:pt>
                <c:pt idx="94">
                  <c:v>43438</c:v>
                </c:pt>
                <c:pt idx="95">
                  <c:v>43439</c:v>
                </c:pt>
                <c:pt idx="96">
                  <c:v>43440</c:v>
                </c:pt>
                <c:pt idx="97">
                  <c:v>43441</c:v>
                </c:pt>
                <c:pt idx="98">
                  <c:v>43442</c:v>
                </c:pt>
                <c:pt idx="99">
                  <c:v>43443</c:v>
                </c:pt>
                <c:pt idx="100">
                  <c:v>43444</c:v>
                </c:pt>
                <c:pt idx="101">
                  <c:v>43445</c:v>
                </c:pt>
                <c:pt idx="102">
                  <c:v>43446</c:v>
                </c:pt>
                <c:pt idx="103">
                  <c:v>43447</c:v>
                </c:pt>
                <c:pt idx="104">
                  <c:v>43448</c:v>
                </c:pt>
                <c:pt idx="105">
                  <c:v>43449</c:v>
                </c:pt>
                <c:pt idx="106">
                  <c:v>43450</c:v>
                </c:pt>
                <c:pt idx="107">
                  <c:v>43451</c:v>
                </c:pt>
                <c:pt idx="108">
                  <c:v>43452</c:v>
                </c:pt>
                <c:pt idx="109">
                  <c:v>43453</c:v>
                </c:pt>
                <c:pt idx="110">
                  <c:v>43454</c:v>
                </c:pt>
                <c:pt idx="111">
                  <c:v>43455</c:v>
                </c:pt>
                <c:pt idx="112">
                  <c:v>43456</c:v>
                </c:pt>
                <c:pt idx="113">
                  <c:v>43457</c:v>
                </c:pt>
                <c:pt idx="114">
                  <c:v>43458</c:v>
                </c:pt>
                <c:pt idx="115">
                  <c:v>43459</c:v>
                </c:pt>
                <c:pt idx="116">
                  <c:v>43460</c:v>
                </c:pt>
                <c:pt idx="117">
                  <c:v>43461</c:v>
                </c:pt>
                <c:pt idx="118">
                  <c:v>43462</c:v>
                </c:pt>
                <c:pt idx="119">
                  <c:v>43463</c:v>
                </c:pt>
                <c:pt idx="120">
                  <c:v>43464</c:v>
                </c:pt>
                <c:pt idx="121">
                  <c:v>43465</c:v>
                </c:pt>
                <c:pt idx="122">
                  <c:v>43466</c:v>
                </c:pt>
                <c:pt idx="123">
                  <c:v>43467</c:v>
                </c:pt>
                <c:pt idx="124">
                  <c:v>43468</c:v>
                </c:pt>
                <c:pt idx="125">
                  <c:v>43469</c:v>
                </c:pt>
                <c:pt idx="126">
                  <c:v>43470</c:v>
                </c:pt>
                <c:pt idx="127">
                  <c:v>43471</c:v>
                </c:pt>
                <c:pt idx="128">
                  <c:v>43472</c:v>
                </c:pt>
                <c:pt idx="129">
                  <c:v>43473</c:v>
                </c:pt>
                <c:pt idx="130">
                  <c:v>43474</c:v>
                </c:pt>
                <c:pt idx="131">
                  <c:v>43475</c:v>
                </c:pt>
                <c:pt idx="132">
                  <c:v>43476</c:v>
                </c:pt>
                <c:pt idx="133">
                  <c:v>43477</c:v>
                </c:pt>
                <c:pt idx="134">
                  <c:v>43478</c:v>
                </c:pt>
                <c:pt idx="135">
                  <c:v>43479</c:v>
                </c:pt>
                <c:pt idx="136">
                  <c:v>43480</c:v>
                </c:pt>
                <c:pt idx="137">
                  <c:v>43481</c:v>
                </c:pt>
                <c:pt idx="138">
                  <c:v>43482</c:v>
                </c:pt>
                <c:pt idx="139">
                  <c:v>43483</c:v>
                </c:pt>
                <c:pt idx="140">
                  <c:v>43484</c:v>
                </c:pt>
                <c:pt idx="141">
                  <c:v>43485</c:v>
                </c:pt>
                <c:pt idx="142">
                  <c:v>43486</c:v>
                </c:pt>
                <c:pt idx="143">
                  <c:v>43487</c:v>
                </c:pt>
                <c:pt idx="144">
                  <c:v>43488</c:v>
                </c:pt>
                <c:pt idx="145">
                  <c:v>43489</c:v>
                </c:pt>
                <c:pt idx="146">
                  <c:v>43490</c:v>
                </c:pt>
                <c:pt idx="147">
                  <c:v>43491</c:v>
                </c:pt>
                <c:pt idx="148">
                  <c:v>43492</c:v>
                </c:pt>
                <c:pt idx="149">
                  <c:v>43493</c:v>
                </c:pt>
                <c:pt idx="150">
                  <c:v>43494</c:v>
                </c:pt>
                <c:pt idx="151">
                  <c:v>43495</c:v>
                </c:pt>
                <c:pt idx="152">
                  <c:v>43496</c:v>
                </c:pt>
                <c:pt idx="153">
                  <c:v>43497</c:v>
                </c:pt>
                <c:pt idx="154">
                  <c:v>43498</c:v>
                </c:pt>
                <c:pt idx="155">
                  <c:v>43499</c:v>
                </c:pt>
                <c:pt idx="156">
                  <c:v>43500</c:v>
                </c:pt>
                <c:pt idx="157">
                  <c:v>43501</c:v>
                </c:pt>
                <c:pt idx="158">
                  <c:v>43502</c:v>
                </c:pt>
                <c:pt idx="159">
                  <c:v>43503</c:v>
                </c:pt>
                <c:pt idx="160">
                  <c:v>43504</c:v>
                </c:pt>
                <c:pt idx="161">
                  <c:v>43505</c:v>
                </c:pt>
                <c:pt idx="162">
                  <c:v>43506</c:v>
                </c:pt>
                <c:pt idx="163">
                  <c:v>43507</c:v>
                </c:pt>
                <c:pt idx="164">
                  <c:v>43508</c:v>
                </c:pt>
                <c:pt idx="165">
                  <c:v>43509</c:v>
                </c:pt>
                <c:pt idx="166">
                  <c:v>43510</c:v>
                </c:pt>
                <c:pt idx="167">
                  <c:v>43511</c:v>
                </c:pt>
                <c:pt idx="168">
                  <c:v>43512</c:v>
                </c:pt>
                <c:pt idx="169">
                  <c:v>43513</c:v>
                </c:pt>
                <c:pt idx="170">
                  <c:v>43514</c:v>
                </c:pt>
                <c:pt idx="171">
                  <c:v>43515</c:v>
                </c:pt>
                <c:pt idx="172">
                  <c:v>43516</c:v>
                </c:pt>
                <c:pt idx="173">
                  <c:v>43517</c:v>
                </c:pt>
                <c:pt idx="174">
                  <c:v>43518</c:v>
                </c:pt>
                <c:pt idx="175">
                  <c:v>43519</c:v>
                </c:pt>
                <c:pt idx="176">
                  <c:v>43520</c:v>
                </c:pt>
                <c:pt idx="177">
                  <c:v>43521</c:v>
                </c:pt>
                <c:pt idx="178">
                  <c:v>43522</c:v>
                </c:pt>
                <c:pt idx="179">
                  <c:v>43523</c:v>
                </c:pt>
                <c:pt idx="180">
                  <c:v>43524</c:v>
                </c:pt>
                <c:pt idx="181">
                  <c:v>43525</c:v>
                </c:pt>
                <c:pt idx="182">
                  <c:v>43526</c:v>
                </c:pt>
                <c:pt idx="183">
                  <c:v>43527</c:v>
                </c:pt>
                <c:pt idx="184">
                  <c:v>43528</c:v>
                </c:pt>
                <c:pt idx="185">
                  <c:v>43529</c:v>
                </c:pt>
                <c:pt idx="186">
                  <c:v>43530</c:v>
                </c:pt>
                <c:pt idx="187">
                  <c:v>43531</c:v>
                </c:pt>
                <c:pt idx="188">
                  <c:v>43532</c:v>
                </c:pt>
                <c:pt idx="189">
                  <c:v>43533</c:v>
                </c:pt>
                <c:pt idx="190">
                  <c:v>43534</c:v>
                </c:pt>
                <c:pt idx="191">
                  <c:v>43535</c:v>
                </c:pt>
                <c:pt idx="192">
                  <c:v>43536</c:v>
                </c:pt>
                <c:pt idx="193">
                  <c:v>43537</c:v>
                </c:pt>
                <c:pt idx="194">
                  <c:v>43538</c:v>
                </c:pt>
                <c:pt idx="195">
                  <c:v>43539</c:v>
                </c:pt>
                <c:pt idx="196">
                  <c:v>43540</c:v>
                </c:pt>
                <c:pt idx="197">
                  <c:v>43541</c:v>
                </c:pt>
                <c:pt idx="198">
                  <c:v>43542</c:v>
                </c:pt>
                <c:pt idx="199">
                  <c:v>43543</c:v>
                </c:pt>
                <c:pt idx="200">
                  <c:v>43544</c:v>
                </c:pt>
                <c:pt idx="201">
                  <c:v>43545</c:v>
                </c:pt>
                <c:pt idx="202">
                  <c:v>43546</c:v>
                </c:pt>
                <c:pt idx="203">
                  <c:v>43547</c:v>
                </c:pt>
                <c:pt idx="204">
                  <c:v>43548</c:v>
                </c:pt>
                <c:pt idx="205">
                  <c:v>43549</c:v>
                </c:pt>
                <c:pt idx="206">
                  <c:v>43550</c:v>
                </c:pt>
                <c:pt idx="207">
                  <c:v>43551</c:v>
                </c:pt>
                <c:pt idx="208">
                  <c:v>43552</c:v>
                </c:pt>
                <c:pt idx="209">
                  <c:v>43553</c:v>
                </c:pt>
                <c:pt idx="210">
                  <c:v>43554</c:v>
                </c:pt>
                <c:pt idx="211">
                  <c:v>43555</c:v>
                </c:pt>
                <c:pt idx="212">
                  <c:v>43556</c:v>
                </c:pt>
                <c:pt idx="213">
                  <c:v>43557</c:v>
                </c:pt>
                <c:pt idx="214">
                  <c:v>43558</c:v>
                </c:pt>
                <c:pt idx="215">
                  <c:v>43559</c:v>
                </c:pt>
                <c:pt idx="216">
                  <c:v>43560</c:v>
                </c:pt>
                <c:pt idx="217">
                  <c:v>43561</c:v>
                </c:pt>
                <c:pt idx="218">
                  <c:v>43562</c:v>
                </c:pt>
                <c:pt idx="219">
                  <c:v>43563</c:v>
                </c:pt>
                <c:pt idx="220">
                  <c:v>43564</c:v>
                </c:pt>
                <c:pt idx="221">
                  <c:v>43565</c:v>
                </c:pt>
                <c:pt idx="222">
                  <c:v>43566</c:v>
                </c:pt>
                <c:pt idx="223">
                  <c:v>43567</c:v>
                </c:pt>
                <c:pt idx="224">
                  <c:v>43568</c:v>
                </c:pt>
                <c:pt idx="225">
                  <c:v>43569</c:v>
                </c:pt>
                <c:pt idx="226">
                  <c:v>43570</c:v>
                </c:pt>
                <c:pt idx="227">
                  <c:v>43571</c:v>
                </c:pt>
                <c:pt idx="228">
                  <c:v>43572</c:v>
                </c:pt>
                <c:pt idx="229">
                  <c:v>43573</c:v>
                </c:pt>
                <c:pt idx="230">
                  <c:v>43574</c:v>
                </c:pt>
                <c:pt idx="231">
                  <c:v>43575</c:v>
                </c:pt>
                <c:pt idx="232">
                  <c:v>43576</c:v>
                </c:pt>
                <c:pt idx="233">
                  <c:v>43577</c:v>
                </c:pt>
                <c:pt idx="234">
                  <c:v>43578</c:v>
                </c:pt>
                <c:pt idx="235">
                  <c:v>43579</c:v>
                </c:pt>
                <c:pt idx="236">
                  <c:v>43580</c:v>
                </c:pt>
                <c:pt idx="237">
                  <c:v>43581</c:v>
                </c:pt>
                <c:pt idx="238">
                  <c:v>43582</c:v>
                </c:pt>
                <c:pt idx="239">
                  <c:v>43583</c:v>
                </c:pt>
                <c:pt idx="240">
                  <c:v>43584</c:v>
                </c:pt>
                <c:pt idx="241">
                  <c:v>43585</c:v>
                </c:pt>
              </c:numCache>
            </c:numRef>
          </c:cat>
          <c:val>
            <c:numRef>
              <c:f>Plan1!$B$2:$B$243</c:f>
              <c:numCache>
                <c:formatCode>General</c:formatCode>
                <c:ptCount val="242"/>
                <c:pt idx="0">
                  <c:v>16.600000000000001</c:v>
                </c:pt>
                <c:pt idx="1">
                  <c:v>13.7</c:v>
                </c:pt>
                <c:pt idx="2">
                  <c:v>12</c:v>
                </c:pt>
                <c:pt idx="3">
                  <c:v>10.3</c:v>
                </c:pt>
                <c:pt idx="4">
                  <c:v>10.199999999999999</c:v>
                </c:pt>
                <c:pt idx="5">
                  <c:v>12.8</c:v>
                </c:pt>
                <c:pt idx="6">
                  <c:v>14.9</c:v>
                </c:pt>
                <c:pt idx="7">
                  <c:v>16.2</c:v>
                </c:pt>
                <c:pt idx="8">
                  <c:v>15.4</c:v>
                </c:pt>
                <c:pt idx="9">
                  <c:v>16.100000000000001</c:v>
                </c:pt>
                <c:pt idx="10">
                  <c:v>15</c:v>
                </c:pt>
                <c:pt idx="11">
                  <c:v>16.3</c:v>
                </c:pt>
                <c:pt idx="12">
                  <c:v>16</c:v>
                </c:pt>
                <c:pt idx="13">
                  <c:v>15.9</c:v>
                </c:pt>
                <c:pt idx="14">
                  <c:v>12.4</c:v>
                </c:pt>
                <c:pt idx="15">
                  <c:v>15.6</c:v>
                </c:pt>
                <c:pt idx="16">
                  <c:v>14.7</c:v>
                </c:pt>
                <c:pt idx="17">
                  <c:v>15.6</c:v>
                </c:pt>
                <c:pt idx="18">
                  <c:v>17.5</c:v>
                </c:pt>
                <c:pt idx="19">
                  <c:v>17.3</c:v>
                </c:pt>
                <c:pt idx="20">
                  <c:v>16.8</c:v>
                </c:pt>
                <c:pt idx="21">
                  <c:v>21.6</c:v>
                </c:pt>
                <c:pt idx="22">
                  <c:v>18.7</c:v>
                </c:pt>
                <c:pt idx="23">
                  <c:v>15.7</c:v>
                </c:pt>
                <c:pt idx="24">
                  <c:v>18.8</c:v>
                </c:pt>
                <c:pt idx="25">
                  <c:v>20.100000000000001</c:v>
                </c:pt>
                <c:pt idx="26">
                  <c:v>17.600000000000001</c:v>
                </c:pt>
                <c:pt idx="27">
                  <c:v>21.3</c:v>
                </c:pt>
                <c:pt idx="28">
                  <c:v>21.7</c:v>
                </c:pt>
                <c:pt idx="29">
                  <c:v>16.899999999999999</c:v>
                </c:pt>
                <c:pt idx="30">
                  <c:v>19.899999999999999</c:v>
                </c:pt>
                <c:pt idx="31">
                  <c:v>19.8</c:v>
                </c:pt>
                <c:pt idx="32">
                  <c:v>14.8</c:v>
                </c:pt>
                <c:pt idx="33">
                  <c:v>13</c:v>
                </c:pt>
                <c:pt idx="34">
                  <c:v>13.2</c:v>
                </c:pt>
                <c:pt idx="35">
                  <c:v>16.7</c:v>
                </c:pt>
                <c:pt idx="36">
                  <c:v>14.3</c:v>
                </c:pt>
                <c:pt idx="37">
                  <c:v>20.3</c:v>
                </c:pt>
                <c:pt idx="38">
                  <c:v>22.9</c:v>
                </c:pt>
                <c:pt idx="39">
                  <c:v>17.899999999999999</c:v>
                </c:pt>
                <c:pt idx="40">
                  <c:v>18.100000000000001</c:v>
                </c:pt>
                <c:pt idx="41">
                  <c:v>19.7</c:v>
                </c:pt>
                <c:pt idx="42">
                  <c:v>16.600000000000001</c:v>
                </c:pt>
                <c:pt idx="43">
                  <c:v>12.9</c:v>
                </c:pt>
                <c:pt idx="44">
                  <c:v>18.5</c:v>
                </c:pt>
                <c:pt idx="45">
                  <c:v>20.9</c:v>
                </c:pt>
                <c:pt idx="46">
                  <c:v>21.7</c:v>
                </c:pt>
                <c:pt idx="47">
                  <c:v>18.7</c:v>
                </c:pt>
                <c:pt idx="48">
                  <c:v>18</c:v>
                </c:pt>
                <c:pt idx="49">
                  <c:v>16.100000000000001</c:v>
                </c:pt>
                <c:pt idx="50">
                  <c:v>19</c:v>
                </c:pt>
                <c:pt idx="51">
                  <c:v>21.2</c:v>
                </c:pt>
                <c:pt idx="52">
                  <c:v>19.600000000000001</c:v>
                </c:pt>
                <c:pt idx="53">
                  <c:v>19.7</c:v>
                </c:pt>
                <c:pt idx="54">
                  <c:v>19.3</c:v>
                </c:pt>
                <c:pt idx="55">
                  <c:v>21.2</c:v>
                </c:pt>
                <c:pt idx="56">
                  <c:v>14.5</c:v>
                </c:pt>
                <c:pt idx="57">
                  <c:v>15.7</c:v>
                </c:pt>
                <c:pt idx="58">
                  <c:v>19.3</c:v>
                </c:pt>
                <c:pt idx="59">
                  <c:v>22.9</c:v>
                </c:pt>
                <c:pt idx="60">
                  <c:v>16.5</c:v>
                </c:pt>
                <c:pt idx="61">
                  <c:v>20.3</c:v>
                </c:pt>
                <c:pt idx="62">
                  <c:v>21.5</c:v>
                </c:pt>
                <c:pt idx="63">
                  <c:v>20.9</c:v>
                </c:pt>
                <c:pt idx="64">
                  <c:v>19.600000000000001</c:v>
                </c:pt>
                <c:pt idx="65">
                  <c:v>21.6</c:v>
                </c:pt>
                <c:pt idx="66">
                  <c:v>21.4</c:v>
                </c:pt>
                <c:pt idx="67">
                  <c:v>20.5</c:v>
                </c:pt>
                <c:pt idx="68">
                  <c:v>20</c:v>
                </c:pt>
                <c:pt idx="69">
                  <c:v>21.8</c:v>
                </c:pt>
                <c:pt idx="70">
                  <c:v>23.5</c:v>
                </c:pt>
                <c:pt idx="71">
                  <c:v>24.6</c:v>
                </c:pt>
                <c:pt idx="72">
                  <c:v>24.3</c:v>
                </c:pt>
                <c:pt idx="73">
                  <c:v>25</c:v>
                </c:pt>
                <c:pt idx="74">
                  <c:v>20.2</c:v>
                </c:pt>
                <c:pt idx="75">
                  <c:v>20.5</c:v>
                </c:pt>
                <c:pt idx="76">
                  <c:v>23.8</c:v>
                </c:pt>
                <c:pt idx="77">
                  <c:v>22.2</c:v>
                </c:pt>
                <c:pt idx="78">
                  <c:v>18.7</c:v>
                </c:pt>
                <c:pt idx="79">
                  <c:v>16</c:v>
                </c:pt>
                <c:pt idx="80">
                  <c:v>20.9</c:v>
                </c:pt>
                <c:pt idx="81">
                  <c:v>21.6</c:v>
                </c:pt>
                <c:pt idx="82">
                  <c:v>22.4</c:v>
                </c:pt>
                <c:pt idx="83">
                  <c:v>23.1</c:v>
                </c:pt>
                <c:pt idx="84">
                  <c:v>18.5</c:v>
                </c:pt>
                <c:pt idx="85">
                  <c:v>19.600000000000001</c:v>
                </c:pt>
                <c:pt idx="86">
                  <c:v>21.3</c:v>
                </c:pt>
                <c:pt idx="87">
                  <c:v>19.100000000000001</c:v>
                </c:pt>
                <c:pt idx="88">
                  <c:v>18</c:v>
                </c:pt>
                <c:pt idx="89">
                  <c:v>21.5</c:v>
                </c:pt>
                <c:pt idx="90">
                  <c:v>20.100000000000001</c:v>
                </c:pt>
                <c:pt idx="91">
                  <c:v>22.2</c:v>
                </c:pt>
                <c:pt idx="92">
                  <c:v>14.7</c:v>
                </c:pt>
                <c:pt idx="93">
                  <c:v>14.6</c:v>
                </c:pt>
                <c:pt idx="94">
                  <c:v>18.7</c:v>
                </c:pt>
                <c:pt idx="95">
                  <c:v>21.6</c:v>
                </c:pt>
                <c:pt idx="96">
                  <c:v>19.8</c:v>
                </c:pt>
                <c:pt idx="97">
                  <c:v>16.3</c:v>
                </c:pt>
                <c:pt idx="98">
                  <c:v>15.4</c:v>
                </c:pt>
                <c:pt idx="99">
                  <c:v>18</c:v>
                </c:pt>
                <c:pt idx="100">
                  <c:v>23.8</c:v>
                </c:pt>
                <c:pt idx="101">
                  <c:v>25.6</c:v>
                </c:pt>
                <c:pt idx="102">
                  <c:v>25.4</c:v>
                </c:pt>
                <c:pt idx="103">
                  <c:v>25</c:v>
                </c:pt>
                <c:pt idx="104">
                  <c:v>27.7</c:v>
                </c:pt>
                <c:pt idx="105">
                  <c:v>23.5</c:v>
                </c:pt>
                <c:pt idx="106">
                  <c:v>25.7</c:v>
                </c:pt>
                <c:pt idx="107">
                  <c:v>26.5</c:v>
                </c:pt>
                <c:pt idx="108">
                  <c:v>24.9</c:v>
                </c:pt>
                <c:pt idx="109">
                  <c:v>25</c:v>
                </c:pt>
                <c:pt idx="110">
                  <c:v>25.6</c:v>
                </c:pt>
                <c:pt idx="111">
                  <c:v>18.7</c:v>
                </c:pt>
                <c:pt idx="112">
                  <c:v>21.4</c:v>
                </c:pt>
                <c:pt idx="113">
                  <c:v>22.6</c:v>
                </c:pt>
                <c:pt idx="114">
                  <c:v>23.6</c:v>
                </c:pt>
                <c:pt idx="115">
                  <c:v>23.5</c:v>
                </c:pt>
                <c:pt idx="116">
                  <c:v>22.4</c:v>
                </c:pt>
                <c:pt idx="117">
                  <c:v>21.8</c:v>
                </c:pt>
                <c:pt idx="118">
                  <c:v>22.9</c:v>
                </c:pt>
                <c:pt idx="119">
                  <c:v>25.5</c:v>
                </c:pt>
                <c:pt idx="120">
                  <c:v>26.1</c:v>
                </c:pt>
                <c:pt idx="121">
                  <c:v>26.8</c:v>
                </c:pt>
                <c:pt idx="122">
                  <c:v>24.8</c:v>
                </c:pt>
                <c:pt idx="123">
                  <c:v>25.9</c:v>
                </c:pt>
                <c:pt idx="124">
                  <c:v>26.6</c:v>
                </c:pt>
                <c:pt idx="125">
                  <c:v>19.899999999999999</c:v>
                </c:pt>
                <c:pt idx="126">
                  <c:v>24.7</c:v>
                </c:pt>
                <c:pt idx="127">
                  <c:v>22.2</c:v>
                </c:pt>
                <c:pt idx="128">
                  <c:v>24.4</c:v>
                </c:pt>
                <c:pt idx="129">
                  <c:v>22.3</c:v>
                </c:pt>
                <c:pt idx="130">
                  <c:v>24.1</c:v>
                </c:pt>
                <c:pt idx="131">
                  <c:v>24.6</c:v>
                </c:pt>
                <c:pt idx="132">
                  <c:v>21.4</c:v>
                </c:pt>
                <c:pt idx="133">
                  <c:v>21.1</c:v>
                </c:pt>
                <c:pt idx="134">
                  <c:v>23.3</c:v>
                </c:pt>
                <c:pt idx="135">
                  <c:v>23.4</c:v>
                </c:pt>
                <c:pt idx="136">
                  <c:v>23.8</c:v>
                </c:pt>
                <c:pt idx="137">
                  <c:v>25.1</c:v>
                </c:pt>
                <c:pt idx="138">
                  <c:v>24.3</c:v>
                </c:pt>
                <c:pt idx="139">
                  <c:v>22.8</c:v>
                </c:pt>
                <c:pt idx="140">
                  <c:v>20.100000000000001</c:v>
                </c:pt>
                <c:pt idx="141">
                  <c:v>20.5</c:v>
                </c:pt>
                <c:pt idx="142">
                  <c:v>21.2</c:v>
                </c:pt>
                <c:pt idx="143">
                  <c:v>23.9</c:v>
                </c:pt>
                <c:pt idx="144">
                  <c:v>25</c:v>
                </c:pt>
                <c:pt idx="145">
                  <c:v>23.4</c:v>
                </c:pt>
                <c:pt idx="146">
                  <c:v>23.3</c:v>
                </c:pt>
                <c:pt idx="147">
                  <c:v>23.3</c:v>
                </c:pt>
                <c:pt idx="148">
                  <c:v>23.2</c:v>
                </c:pt>
                <c:pt idx="149">
                  <c:v>24.6</c:v>
                </c:pt>
                <c:pt idx="150">
                  <c:v>26.1</c:v>
                </c:pt>
                <c:pt idx="151">
                  <c:v>26.6</c:v>
                </c:pt>
                <c:pt idx="152">
                  <c:v>26.4</c:v>
                </c:pt>
                <c:pt idx="153">
                  <c:v>22.8</c:v>
                </c:pt>
                <c:pt idx="154">
                  <c:v>23.8</c:v>
                </c:pt>
                <c:pt idx="155">
                  <c:v>18.100000000000001</c:v>
                </c:pt>
                <c:pt idx="156">
                  <c:v>18.600000000000001</c:v>
                </c:pt>
                <c:pt idx="157">
                  <c:v>19</c:v>
                </c:pt>
                <c:pt idx="158">
                  <c:v>19.899999999999999</c:v>
                </c:pt>
                <c:pt idx="159">
                  <c:v>20.8</c:v>
                </c:pt>
                <c:pt idx="160">
                  <c:v>21.7</c:v>
                </c:pt>
                <c:pt idx="161">
                  <c:v>23.7</c:v>
                </c:pt>
                <c:pt idx="162">
                  <c:v>21.1</c:v>
                </c:pt>
                <c:pt idx="163">
                  <c:v>22.4</c:v>
                </c:pt>
                <c:pt idx="164">
                  <c:v>20.3</c:v>
                </c:pt>
                <c:pt idx="165">
                  <c:v>17.8</c:v>
                </c:pt>
                <c:pt idx="166">
                  <c:v>19.7</c:v>
                </c:pt>
                <c:pt idx="167">
                  <c:v>18.100000000000001</c:v>
                </c:pt>
                <c:pt idx="168">
                  <c:v>19.600000000000001</c:v>
                </c:pt>
                <c:pt idx="169">
                  <c:v>20</c:v>
                </c:pt>
                <c:pt idx="170">
                  <c:v>21.6</c:v>
                </c:pt>
                <c:pt idx="171">
                  <c:v>21.7</c:v>
                </c:pt>
                <c:pt idx="172">
                  <c:v>24.2</c:v>
                </c:pt>
                <c:pt idx="173">
                  <c:v>22.6</c:v>
                </c:pt>
                <c:pt idx="174">
                  <c:v>21.7</c:v>
                </c:pt>
                <c:pt idx="175">
                  <c:v>24.6</c:v>
                </c:pt>
                <c:pt idx="176">
                  <c:v>25.1</c:v>
                </c:pt>
                <c:pt idx="177">
                  <c:v>17.2</c:v>
                </c:pt>
                <c:pt idx="178">
                  <c:v>17.3</c:v>
                </c:pt>
                <c:pt idx="179">
                  <c:v>17.399999999999999</c:v>
                </c:pt>
                <c:pt idx="180">
                  <c:v>20.5</c:v>
                </c:pt>
                <c:pt idx="181">
                  <c:v>19.600000000000001</c:v>
                </c:pt>
                <c:pt idx="182">
                  <c:v>21.9</c:v>
                </c:pt>
                <c:pt idx="183">
                  <c:v>21.1</c:v>
                </c:pt>
                <c:pt idx="184">
                  <c:v>22.3</c:v>
                </c:pt>
                <c:pt idx="185">
                  <c:v>24.6</c:v>
                </c:pt>
                <c:pt idx="186">
                  <c:v>20.9</c:v>
                </c:pt>
                <c:pt idx="187">
                  <c:v>21.9</c:v>
                </c:pt>
                <c:pt idx="188">
                  <c:v>22.1</c:v>
                </c:pt>
                <c:pt idx="189">
                  <c:v>20.100000000000001</c:v>
                </c:pt>
                <c:pt idx="190">
                  <c:v>17.7</c:v>
                </c:pt>
                <c:pt idx="191">
                  <c:v>19.399999999999999</c:v>
                </c:pt>
                <c:pt idx="192">
                  <c:v>18.8</c:v>
                </c:pt>
                <c:pt idx="193">
                  <c:v>18.3</c:v>
                </c:pt>
                <c:pt idx="194">
                  <c:v>18.600000000000001</c:v>
                </c:pt>
                <c:pt idx="195">
                  <c:v>21.1</c:v>
                </c:pt>
                <c:pt idx="196">
                  <c:v>21.1</c:v>
                </c:pt>
                <c:pt idx="197">
                  <c:v>19</c:v>
                </c:pt>
                <c:pt idx="198">
                  <c:v>20.6</c:v>
                </c:pt>
                <c:pt idx="199">
                  <c:v>18.5</c:v>
                </c:pt>
                <c:pt idx="200">
                  <c:v>16.899999999999999</c:v>
                </c:pt>
                <c:pt idx="201">
                  <c:v>14.4</c:v>
                </c:pt>
                <c:pt idx="202">
                  <c:v>17.600000000000001</c:v>
                </c:pt>
                <c:pt idx="203">
                  <c:v>16.8</c:v>
                </c:pt>
                <c:pt idx="204">
                  <c:v>21.3</c:v>
                </c:pt>
                <c:pt idx="205">
                  <c:v>18.3</c:v>
                </c:pt>
                <c:pt idx="206">
                  <c:v>16.8</c:v>
                </c:pt>
                <c:pt idx="207">
                  <c:v>16.2</c:v>
                </c:pt>
                <c:pt idx="208">
                  <c:v>20.2</c:v>
                </c:pt>
                <c:pt idx="209">
                  <c:v>19.2</c:v>
                </c:pt>
                <c:pt idx="210">
                  <c:v>20.3</c:v>
                </c:pt>
                <c:pt idx="211">
                  <c:v>22.9</c:v>
                </c:pt>
                <c:pt idx="212">
                  <c:v>21.7</c:v>
                </c:pt>
                <c:pt idx="213">
                  <c:v>22.2</c:v>
                </c:pt>
                <c:pt idx="214">
                  <c:v>20.6</c:v>
                </c:pt>
                <c:pt idx="215">
                  <c:v>22</c:v>
                </c:pt>
                <c:pt idx="216">
                  <c:v>19.7</c:v>
                </c:pt>
                <c:pt idx="217">
                  <c:v>16.600000000000001</c:v>
                </c:pt>
                <c:pt idx="218">
                  <c:v>17.2</c:v>
                </c:pt>
                <c:pt idx="219">
                  <c:v>18.600000000000001</c:v>
                </c:pt>
                <c:pt idx="220">
                  <c:v>16.899999999999999</c:v>
                </c:pt>
                <c:pt idx="221">
                  <c:v>17.399999999999999</c:v>
                </c:pt>
                <c:pt idx="222">
                  <c:v>17.7</c:v>
                </c:pt>
                <c:pt idx="223">
                  <c:v>20.6</c:v>
                </c:pt>
                <c:pt idx="224">
                  <c:v>20.7</c:v>
                </c:pt>
                <c:pt idx="225">
                  <c:v>21.8</c:v>
                </c:pt>
                <c:pt idx="226">
                  <c:v>22.3</c:v>
                </c:pt>
                <c:pt idx="227">
                  <c:v>17.600000000000001</c:v>
                </c:pt>
                <c:pt idx="228">
                  <c:v>16.7</c:v>
                </c:pt>
                <c:pt idx="229">
                  <c:v>16.2</c:v>
                </c:pt>
                <c:pt idx="230">
                  <c:v>18.399999999999999</c:v>
                </c:pt>
                <c:pt idx="231">
                  <c:v>17.7</c:v>
                </c:pt>
                <c:pt idx="232">
                  <c:v>17.600000000000001</c:v>
                </c:pt>
                <c:pt idx="233">
                  <c:v>16.100000000000001</c:v>
                </c:pt>
                <c:pt idx="234">
                  <c:v>19.100000000000001</c:v>
                </c:pt>
                <c:pt idx="235">
                  <c:v>19.3</c:v>
                </c:pt>
                <c:pt idx="236">
                  <c:v>19.600000000000001</c:v>
                </c:pt>
                <c:pt idx="237">
                  <c:v>20.3</c:v>
                </c:pt>
                <c:pt idx="238">
                  <c:v>20.2</c:v>
                </c:pt>
                <c:pt idx="239">
                  <c:v>17.100000000000001</c:v>
                </c:pt>
                <c:pt idx="240">
                  <c:v>13.3</c:v>
                </c:pt>
                <c:pt idx="241">
                  <c:v>14.6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Precipitação</c:v>
                </c:pt>
              </c:strCache>
            </c:strRef>
          </c:tx>
          <c:spPr>
            <a:ln w="22225" cap="rnd">
              <a:solidFill>
                <a:schemeClr val="dk1">
                  <a:tint val="5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Plan1!$A$2:$A$243</c:f>
              <c:numCache>
                <c:formatCode>m/d/yyyy</c:formatCode>
                <c:ptCount val="242"/>
                <c:pt idx="0">
                  <c:v>43344</c:v>
                </c:pt>
                <c:pt idx="1">
                  <c:v>43345</c:v>
                </c:pt>
                <c:pt idx="2">
                  <c:v>43346</c:v>
                </c:pt>
                <c:pt idx="3">
                  <c:v>43347</c:v>
                </c:pt>
                <c:pt idx="4">
                  <c:v>43348</c:v>
                </c:pt>
                <c:pt idx="5">
                  <c:v>43349</c:v>
                </c:pt>
                <c:pt idx="6">
                  <c:v>43350</c:v>
                </c:pt>
                <c:pt idx="7">
                  <c:v>43351</c:v>
                </c:pt>
                <c:pt idx="8">
                  <c:v>43352</c:v>
                </c:pt>
                <c:pt idx="9">
                  <c:v>43353</c:v>
                </c:pt>
                <c:pt idx="10">
                  <c:v>43354</c:v>
                </c:pt>
                <c:pt idx="11">
                  <c:v>43355</c:v>
                </c:pt>
                <c:pt idx="12">
                  <c:v>43356</c:v>
                </c:pt>
                <c:pt idx="13">
                  <c:v>43357</c:v>
                </c:pt>
                <c:pt idx="14">
                  <c:v>43358</c:v>
                </c:pt>
                <c:pt idx="15">
                  <c:v>43359</c:v>
                </c:pt>
                <c:pt idx="16">
                  <c:v>43360</c:v>
                </c:pt>
                <c:pt idx="17">
                  <c:v>43361</c:v>
                </c:pt>
                <c:pt idx="18">
                  <c:v>43362</c:v>
                </c:pt>
                <c:pt idx="19">
                  <c:v>43363</c:v>
                </c:pt>
                <c:pt idx="20">
                  <c:v>43364</c:v>
                </c:pt>
                <c:pt idx="21">
                  <c:v>43365</c:v>
                </c:pt>
                <c:pt idx="22">
                  <c:v>43366</c:v>
                </c:pt>
                <c:pt idx="23">
                  <c:v>43367</c:v>
                </c:pt>
                <c:pt idx="24">
                  <c:v>43368</c:v>
                </c:pt>
                <c:pt idx="25">
                  <c:v>43369</c:v>
                </c:pt>
                <c:pt idx="26">
                  <c:v>43370</c:v>
                </c:pt>
                <c:pt idx="27">
                  <c:v>43371</c:v>
                </c:pt>
                <c:pt idx="28">
                  <c:v>43372</c:v>
                </c:pt>
                <c:pt idx="29">
                  <c:v>43373</c:v>
                </c:pt>
                <c:pt idx="30">
                  <c:v>43374</c:v>
                </c:pt>
                <c:pt idx="31">
                  <c:v>43375</c:v>
                </c:pt>
                <c:pt idx="32">
                  <c:v>43376</c:v>
                </c:pt>
                <c:pt idx="33">
                  <c:v>43377</c:v>
                </c:pt>
                <c:pt idx="34">
                  <c:v>43378</c:v>
                </c:pt>
                <c:pt idx="35">
                  <c:v>43379</c:v>
                </c:pt>
                <c:pt idx="36">
                  <c:v>43380</c:v>
                </c:pt>
                <c:pt idx="37">
                  <c:v>43381</c:v>
                </c:pt>
                <c:pt idx="38">
                  <c:v>43382</c:v>
                </c:pt>
                <c:pt idx="39">
                  <c:v>43383</c:v>
                </c:pt>
                <c:pt idx="40">
                  <c:v>43384</c:v>
                </c:pt>
                <c:pt idx="41">
                  <c:v>43385</c:v>
                </c:pt>
                <c:pt idx="42">
                  <c:v>43386</c:v>
                </c:pt>
                <c:pt idx="43">
                  <c:v>43387</c:v>
                </c:pt>
                <c:pt idx="44">
                  <c:v>43388</c:v>
                </c:pt>
                <c:pt idx="45">
                  <c:v>43389</c:v>
                </c:pt>
                <c:pt idx="46">
                  <c:v>43390</c:v>
                </c:pt>
                <c:pt idx="47">
                  <c:v>43391</c:v>
                </c:pt>
                <c:pt idx="48">
                  <c:v>43392</c:v>
                </c:pt>
                <c:pt idx="49">
                  <c:v>43393</c:v>
                </c:pt>
                <c:pt idx="50">
                  <c:v>43394</c:v>
                </c:pt>
                <c:pt idx="51">
                  <c:v>43395</c:v>
                </c:pt>
                <c:pt idx="52">
                  <c:v>43396</c:v>
                </c:pt>
                <c:pt idx="53">
                  <c:v>43397</c:v>
                </c:pt>
                <c:pt idx="54">
                  <c:v>43398</c:v>
                </c:pt>
                <c:pt idx="55">
                  <c:v>43399</c:v>
                </c:pt>
                <c:pt idx="56">
                  <c:v>43400</c:v>
                </c:pt>
                <c:pt idx="57">
                  <c:v>43401</c:v>
                </c:pt>
                <c:pt idx="58">
                  <c:v>43402</c:v>
                </c:pt>
                <c:pt idx="59">
                  <c:v>43403</c:v>
                </c:pt>
                <c:pt idx="60">
                  <c:v>43404</c:v>
                </c:pt>
                <c:pt idx="61">
                  <c:v>43405</c:v>
                </c:pt>
                <c:pt idx="62">
                  <c:v>43406</c:v>
                </c:pt>
                <c:pt idx="63">
                  <c:v>43407</c:v>
                </c:pt>
                <c:pt idx="64">
                  <c:v>43408</c:v>
                </c:pt>
                <c:pt idx="65">
                  <c:v>43409</c:v>
                </c:pt>
                <c:pt idx="66">
                  <c:v>43410</c:v>
                </c:pt>
                <c:pt idx="67">
                  <c:v>43411</c:v>
                </c:pt>
                <c:pt idx="68">
                  <c:v>43412</c:v>
                </c:pt>
                <c:pt idx="69">
                  <c:v>43413</c:v>
                </c:pt>
                <c:pt idx="70">
                  <c:v>43414</c:v>
                </c:pt>
                <c:pt idx="71">
                  <c:v>43415</c:v>
                </c:pt>
                <c:pt idx="72">
                  <c:v>43416</c:v>
                </c:pt>
                <c:pt idx="73">
                  <c:v>43417</c:v>
                </c:pt>
                <c:pt idx="74">
                  <c:v>43418</c:v>
                </c:pt>
                <c:pt idx="75">
                  <c:v>43419</c:v>
                </c:pt>
                <c:pt idx="76">
                  <c:v>43420</c:v>
                </c:pt>
                <c:pt idx="77">
                  <c:v>43421</c:v>
                </c:pt>
                <c:pt idx="78">
                  <c:v>43422</c:v>
                </c:pt>
                <c:pt idx="79">
                  <c:v>43423</c:v>
                </c:pt>
                <c:pt idx="80">
                  <c:v>43424</c:v>
                </c:pt>
                <c:pt idx="81">
                  <c:v>43425</c:v>
                </c:pt>
                <c:pt idx="82">
                  <c:v>43426</c:v>
                </c:pt>
                <c:pt idx="83">
                  <c:v>43427</c:v>
                </c:pt>
                <c:pt idx="84">
                  <c:v>43428</c:v>
                </c:pt>
                <c:pt idx="85">
                  <c:v>43429</c:v>
                </c:pt>
                <c:pt idx="86">
                  <c:v>43430</c:v>
                </c:pt>
                <c:pt idx="87">
                  <c:v>43431</c:v>
                </c:pt>
                <c:pt idx="88">
                  <c:v>43432</c:v>
                </c:pt>
                <c:pt idx="89">
                  <c:v>43433</c:v>
                </c:pt>
                <c:pt idx="90">
                  <c:v>43434</c:v>
                </c:pt>
                <c:pt idx="91">
                  <c:v>43435</c:v>
                </c:pt>
                <c:pt idx="92">
                  <c:v>43436</c:v>
                </c:pt>
                <c:pt idx="93">
                  <c:v>43437</c:v>
                </c:pt>
                <c:pt idx="94">
                  <c:v>43438</c:v>
                </c:pt>
                <c:pt idx="95">
                  <c:v>43439</c:v>
                </c:pt>
                <c:pt idx="96">
                  <c:v>43440</c:v>
                </c:pt>
                <c:pt idx="97">
                  <c:v>43441</c:v>
                </c:pt>
                <c:pt idx="98">
                  <c:v>43442</c:v>
                </c:pt>
                <c:pt idx="99">
                  <c:v>43443</c:v>
                </c:pt>
                <c:pt idx="100">
                  <c:v>43444</c:v>
                </c:pt>
                <c:pt idx="101">
                  <c:v>43445</c:v>
                </c:pt>
                <c:pt idx="102">
                  <c:v>43446</c:v>
                </c:pt>
                <c:pt idx="103">
                  <c:v>43447</c:v>
                </c:pt>
                <c:pt idx="104">
                  <c:v>43448</c:v>
                </c:pt>
                <c:pt idx="105">
                  <c:v>43449</c:v>
                </c:pt>
                <c:pt idx="106">
                  <c:v>43450</c:v>
                </c:pt>
                <c:pt idx="107">
                  <c:v>43451</c:v>
                </c:pt>
                <c:pt idx="108">
                  <c:v>43452</c:v>
                </c:pt>
                <c:pt idx="109">
                  <c:v>43453</c:v>
                </c:pt>
                <c:pt idx="110">
                  <c:v>43454</c:v>
                </c:pt>
                <c:pt idx="111">
                  <c:v>43455</c:v>
                </c:pt>
                <c:pt idx="112">
                  <c:v>43456</c:v>
                </c:pt>
                <c:pt idx="113">
                  <c:v>43457</c:v>
                </c:pt>
                <c:pt idx="114">
                  <c:v>43458</c:v>
                </c:pt>
                <c:pt idx="115">
                  <c:v>43459</c:v>
                </c:pt>
                <c:pt idx="116">
                  <c:v>43460</c:v>
                </c:pt>
                <c:pt idx="117">
                  <c:v>43461</c:v>
                </c:pt>
                <c:pt idx="118">
                  <c:v>43462</c:v>
                </c:pt>
                <c:pt idx="119">
                  <c:v>43463</c:v>
                </c:pt>
                <c:pt idx="120">
                  <c:v>43464</c:v>
                </c:pt>
                <c:pt idx="121">
                  <c:v>43465</c:v>
                </c:pt>
                <c:pt idx="122">
                  <c:v>43466</c:v>
                </c:pt>
                <c:pt idx="123">
                  <c:v>43467</c:v>
                </c:pt>
                <c:pt idx="124">
                  <c:v>43468</c:v>
                </c:pt>
                <c:pt idx="125">
                  <c:v>43469</c:v>
                </c:pt>
                <c:pt idx="126">
                  <c:v>43470</c:v>
                </c:pt>
                <c:pt idx="127">
                  <c:v>43471</c:v>
                </c:pt>
                <c:pt idx="128">
                  <c:v>43472</c:v>
                </c:pt>
                <c:pt idx="129">
                  <c:v>43473</c:v>
                </c:pt>
                <c:pt idx="130">
                  <c:v>43474</c:v>
                </c:pt>
                <c:pt idx="131">
                  <c:v>43475</c:v>
                </c:pt>
                <c:pt idx="132">
                  <c:v>43476</c:v>
                </c:pt>
                <c:pt idx="133">
                  <c:v>43477</c:v>
                </c:pt>
                <c:pt idx="134">
                  <c:v>43478</c:v>
                </c:pt>
                <c:pt idx="135">
                  <c:v>43479</c:v>
                </c:pt>
                <c:pt idx="136">
                  <c:v>43480</c:v>
                </c:pt>
                <c:pt idx="137">
                  <c:v>43481</c:v>
                </c:pt>
                <c:pt idx="138">
                  <c:v>43482</c:v>
                </c:pt>
                <c:pt idx="139">
                  <c:v>43483</c:v>
                </c:pt>
                <c:pt idx="140">
                  <c:v>43484</c:v>
                </c:pt>
                <c:pt idx="141">
                  <c:v>43485</c:v>
                </c:pt>
                <c:pt idx="142">
                  <c:v>43486</c:v>
                </c:pt>
                <c:pt idx="143">
                  <c:v>43487</c:v>
                </c:pt>
                <c:pt idx="144">
                  <c:v>43488</c:v>
                </c:pt>
                <c:pt idx="145">
                  <c:v>43489</c:v>
                </c:pt>
                <c:pt idx="146">
                  <c:v>43490</c:v>
                </c:pt>
                <c:pt idx="147">
                  <c:v>43491</c:v>
                </c:pt>
                <c:pt idx="148">
                  <c:v>43492</c:v>
                </c:pt>
                <c:pt idx="149">
                  <c:v>43493</c:v>
                </c:pt>
                <c:pt idx="150">
                  <c:v>43494</c:v>
                </c:pt>
                <c:pt idx="151">
                  <c:v>43495</c:v>
                </c:pt>
                <c:pt idx="152">
                  <c:v>43496</c:v>
                </c:pt>
                <c:pt idx="153">
                  <c:v>43497</c:v>
                </c:pt>
                <c:pt idx="154">
                  <c:v>43498</c:v>
                </c:pt>
                <c:pt idx="155">
                  <c:v>43499</c:v>
                </c:pt>
                <c:pt idx="156">
                  <c:v>43500</c:v>
                </c:pt>
                <c:pt idx="157">
                  <c:v>43501</c:v>
                </c:pt>
                <c:pt idx="158">
                  <c:v>43502</c:v>
                </c:pt>
                <c:pt idx="159">
                  <c:v>43503</c:v>
                </c:pt>
                <c:pt idx="160">
                  <c:v>43504</c:v>
                </c:pt>
                <c:pt idx="161">
                  <c:v>43505</c:v>
                </c:pt>
                <c:pt idx="162">
                  <c:v>43506</c:v>
                </c:pt>
                <c:pt idx="163">
                  <c:v>43507</c:v>
                </c:pt>
                <c:pt idx="164">
                  <c:v>43508</c:v>
                </c:pt>
                <c:pt idx="165">
                  <c:v>43509</c:v>
                </c:pt>
                <c:pt idx="166">
                  <c:v>43510</c:v>
                </c:pt>
                <c:pt idx="167">
                  <c:v>43511</c:v>
                </c:pt>
                <c:pt idx="168">
                  <c:v>43512</c:v>
                </c:pt>
                <c:pt idx="169">
                  <c:v>43513</c:v>
                </c:pt>
                <c:pt idx="170">
                  <c:v>43514</c:v>
                </c:pt>
                <c:pt idx="171">
                  <c:v>43515</c:v>
                </c:pt>
                <c:pt idx="172">
                  <c:v>43516</c:v>
                </c:pt>
                <c:pt idx="173">
                  <c:v>43517</c:v>
                </c:pt>
                <c:pt idx="174">
                  <c:v>43518</c:v>
                </c:pt>
                <c:pt idx="175">
                  <c:v>43519</c:v>
                </c:pt>
                <c:pt idx="176">
                  <c:v>43520</c:v>
                </c:pt>
                <c:pt idx="177">
                  <c:v>43521</c:v>
                </c:pt>
                <c:pt idx="178">
                  <c:v>43522</c:v>
                </c:pt>
                <c:pt idx="179">
                  <c:v>43523</c:v>
                </c:pt>
                <c:pt idx="180">
                  <c:v>43524</c:v>
                </c:pt>
                <c:pt idx="181">
                  <c:v>43525</c:v>
                </c:pt>
                <c:pt idx="182">
                  <c:v>43526</c:v>
                </c:pt>
                <c:pt idx="183">
                  <c:v>43527</c:v>
                </c:pt>
                <c:pt idx="184">
                  <c:v>43528</c:v>
                </c:pt>
                <c:pt idx="185">
                  <c:v>43529</c:v>
                </c:pt>
                <c:pt idx="186">
                  <c:v>43530</c:v>
                </c:pt>
                <c:pt idx="187">
                  <c:v>43531</c:v>
                </c:pt>
                <c:pt idx="188">
                  <c:v>43532</c:v>
                </c:pt>
                <c:pt idx="189">
                  <c:v>43533</c:v>
                </c:pt>
                <c:pt idx="190">
                  <c:v>43534</c:v>
                </c:pt>
                <c:pt idx="191">
                  <c:v>43535</c:v>
                </c:pt>
                <c:pt idx="192">
                  <c:v>43536</c:v>
                </c:pt>
                <c:pt idx="193">
                  <c:v>43537</c:v>
                </c:pt>
                <c:pt idx="194">
                  <c:v>43538</c:v>
                </c:pt>
                <c:pt idx="195">
                  <c:v>43539</c:v>
                </c:pt>
                <c:pt idx="196">
                  <c:v>43540</c:v>
                </c:pt>
                <c:pt idx="197">
                  <c:v>43541</c:v>
                </c:pt>
                <c:pt idx="198">
                  <c:v>43542</c:v>
                </c:pt>
                <c:pt idx="199">
                  <c:v>43543</c:v>
                </c:pt>
                <c:pt idx="200">
                  <c:v>43544</c:v>
                </c:pt>
                <c:pt idx="201">
                  <c:v>43545</c:v>
                </c:pt>
                <c:pt idx="202">
                  <c:v>43546</c:v>
                </c:pt>
                <c:pt idx="203">
                  <c:v>43547</c:v>
                </c:pt>
                <c:pt idx="204">
                  <c:v>43548</c:v>
                </c:pt>
                <c:pt idx="205">
                  <c:v>43549</c:v>
                </c:pt>
                <c:pt idx="206">
                  <c:v>43550</c:v>
                </c:pt>
                <c:pt idx="207">
                  <c:v>43551</c:v>
                </c:pt>
                <c:pt idx="208">
                  <c:v>43552</c:v>
                </c:pt>
                <c:pt idx="209">
                  <c:v>43553</c:v>
                </c:pt>
                <c:pt idx="210">
                  <c:v>43554</c:v>
                </c:pt>
                <c:pt idx="211">
                  <c:v>43555</c:v>
                </c:pt>
                <c:pt idx="212">
                  <c:v>43556</c:v>
                </c:pt>
                <c:pt idx="213">
                  <c:v>43557</c:v>
                </c:pt>
                <c:pt idx="214">
                  <c:v>43558</c:v>
                </c:pt>
                <c:pt idx="215">
                  <c:v>43559</c:v>
                </c:pt>
                <c:pt idx="216">
                  <c:v>43560</c:v>
                </c:pt>
                <c:pt idx="217">
                  <c:v>43561</c:v>
                </c:pt>
                <c:pt idx="218">
                  <c:v>43562</c:v>
                </c:pt>
                <c:pt idx="219">
                  <c:v>43563</c:v>
                </c:pt>
                <c:pt idx="220">
                  <c:v>43564</c:v>
                </c:pt>
                <c:pt idx="221">
                  <c:v>43565</c:v>
                </c:pt>
                <c:pt idx="222">
                  <c:v>43566</c:v>
                </c:pt>
                <c:pt idx="223">
                  <c:v>43567</c:v>
                </c:pt>
                <c:pt idx="224">
                  <c:v>43568</c:v>
                </c:pt>
                <c:pt idx="225">
                  <c:v>43569</c:v>
                </c:pt>
                <c:pt idx="226">
                  <c:v>43570</c:v>
                </c:pt>
                <c:pt idx="227">
                  <c:v>43571</c:v>
                </c:pt>
                <c:pt idx="228">
                  <c:v>43572</c:v>
                </c:pt>
                <c:pt idx="229">
                  <c:v>43573</c:v>
                </c:pt>
                <c:pt idx="230">
                  <c:v>43574</c:v>
                </c:pt>
                <c:pt idx="231">
                  <c:v>43575</c:v>
                </c:pt>
                <c:pt idx="232">
                  <c:v>43576</c:v>
                </c:pt>
                <c:pt idx="233">
                  <c:v>43577</c:v>
                </c:pt>
                <c:pt idx="234">
                  <c:v>43578</c:v>
                </c:pt>
                <c:pt idx="235">
                  <c:v>43579</c:v>
                </c:pt>
                <c:pt idx="236">
                  <c:v>43580</c:v>
                </c:pt>
                <c:pt idx="237">
                  <c:v>43581</c:v>
                </c:pt>
                <c:pt idx="238">
                  <c:v>43582</c:v>
                </c:pt>
                <c:pt idx="239">
                  <c:v>43583</c:v>
                </c:pt>
                <c:pt idx="240">
                  <c:v>43584</c:v>
                </c:pt>
                <c:pt idx="241">
                  <c:v>43585</c:v>
                </c:pt>
              </c:numCache>
            </c:numRef>
          </c:cat>
          <c:val>
            <c:numRef>
              <c:f>Plan1!$C$2:$C$243</c:f>
              <c:numCache>
                <c:formatCode>General</c:formatCode>
                <c:ptCount val="242"/>
                <c:pt idx="0">
                  <c:v>24.8</c:v>
                </c:pt>
                <c:pt idx="1">
                  <c:v>27</c:v>
                </c:pt>
                <c:pt idx="2">
                  <c:v>32</c:v>
                </c:pt>
                <c:pt idx="3">
                  <c:v>1.4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0.6</c:v>
                </c:pt>
                <c:pt idx="13">
                  <c:v>10.199999999999999</c:v>
                </c:pt>
                <c:pt idx="14">
                  <c:v>56.4</c:v>
                </c:pt>
                <c:pt idx="15">
                  <c:v>0</c:v>
                </c:pt>
                <c:pt idx="16">
                  <c:v>26.6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0.2</c:v>
                </c:pt>
                <c:pt idx="21">
                  <c:v>0</c:v>
                </c:pt>
                <c:pt idx="22">
                  <c:v>1.6</c:v>
                </c:pt>
                <c:pt idx="23">
                  <c:v>23.4</c:v>
                </c:pt>
                <c:pt idx="24">
                  <c:v>4.8</c:v>
                </c:pt>
                <c:pt idx="25">
                  <c:v>1.2</c:v>
                </c:pt>
                <c:pt idx="26">
                  <c:v>0.2</c:v>
                </c:pt>
                <c:pt idx="27">
                  <c:v>0</c:v>
                </c:pt>
                <c:pt idx="28">
                  <c:v>0</c:v>
                </c:pt>
                <c:pt idx="29">
                  <c:v>13.6</c:v>
                </c:pt>
                <c:pt idx="30">
                  <c:v>10.199999999999999</c:v>
                </c:pt>
                <c:pt idx="31">
                  <c:v>22.4</c:v>
                </c:pt>
                <c:pt idx="32">
                  <c:v>26.4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17.2</c:v>
                </c:pt>
                <c:pt idx="37">
                  <c:v>0</c:v>
                </c:pt>
                <c:pt idx="38">
                  <c:v>45</c:v>
                </c:pt>
                <c:pt idx="39">
                  <c:v>0.2</c:v>
                </c:pt>
                <c:pt idx="40">
                  <c:v>0</c:v>
                </c:pt>
                <c:pt idx="41">
                  <c:v>0</c:v>
                </c:pt>
                <c:pt idx="42">
                  <c:v>23.2</c:v>
                </c:pt>
                <c:pt idx="43">
                  <c:v>0.8</c:v>
                </c:pt>
                <c:pt idx="44">
                  <c:v>0</c:v>
                </c:pt>
                <c:pt idx="45">
                  <c:v>0</c:v>
                </c:pt>
                <c:pt idx="46">
                  <c:v>16.8</c:v>
                </c:pt>
                <c:pt idx="47">
                  <c:v>36.4</c:v>
                </c:pt>
                <c:pt idx="48">
                  <c:v>0</c:v>
                </c:pt>
                <c:pt idx="49">
                  <c:v>0</c:v>
                </c:pt>
                <c:pt idx="50">
                  <c:v>0</c:v>
                </c:pt>
                <c:pt idx="51">
                  <c:v>0</c:v>
                </c:pt>
                <c:pt idx="52">
                  <c:v>0</c:v>
                </c:pt>
                <c:pt idx="53">
                  <c:v>0</c:v>
                </c:pt>
                <c:pt idx="54">
                  <c:v>0</c:v>
                </c:pt>
                <c:pt idx="55">
                  <c:v>52.6</c:v>
                </c:pt>
                <c:pt idx="56">
                  <c:v>5</c:v>
                </c:pt>
                <c:pt idx="57">
                  <c:v>0</c:v>
                </c:pt>
                <c:pt idx="58">
                  <c:v>0</c:v>
                </c:pt>
                <c:pt idx="59">
                  <c:v>0</c:v>
                </c:pt>
                <c:pt idx="60">
                  <c:v>63.8</c:v>
                </c:pt>
                <c:pt idx="61">
                  <c:v>1.6</c:v>
                </c:pt>
                <c:pt idx="62">
                  <c:v>0</c:v>
                </c:pt>
                <c:pt idx="63">
                  <c:v>27.6</c:v>
                </c:pt>
                <c:pt idx="64">
                  <c:v>0.2</c:v>
                </c:pt>
                <c:pt idx="65">
                  <c:v>0</c:v>
                </c:pt>
                <c:pt idx="66">
                  <c:v>0</c:v>
                </c:pt>
                <c:pt idx="67">
                  <c:v>0</c:v>
                </c:pt>
                <c:pt idx="68">
                  <c:v>0</c:v>
                </c:pt>
                <c:pt idx="69">
                  <c:v>0</c:v>
                </c:pt>
                <c:pt idx="70">
                  <c:v>0</c:v>
                </c:pt>
                <c:pt idx="71">
                  <c:v>0</c:v>
                </c:pt>
                <c:pt idx="72">
                  <c:v>0</c:v>
                </c:pt>
                <c:pt idx="73">
                  <c:v>0</c:v>
                </c:pt>
                <c:pt idx="74">
                  <c:v>32.799999999999997</c:v>
                </c:pt>
                <c:pt idx="75">
                  <c:v>0.2</c:v>
                </c:pt>
                <c:pt idx="76">
                  <c:v>0</c:v>
                </c:pt>
                <c:pt idx="77">
                  <c:v>0</c:v>
                </c:pt>
                <c:pt idx="78">
                  <c:v>39</c:v>
                </c:pt>
                <c:pt idx="79">
                  <c:v>0.2</c:v>
                </c:pt>
                <c:pt idx="80">
                  <c:v>0</c:v>
                </c:pt>
                <c:pt idx="81">
                  <c:v>0</c:v>
                </c:pt>
                <c:pt idx="82">
                  <c:v>0</c:v>
                </c:pt>
                <c:pt idx="83">
                  <c:v>8.1999999999999993</c:v>
                </c:pt>
                <c:pt idx="84">
                  <c:v>45.6</c:v>
                </c:pt>
                <c:pt idx="85">
                  <c:v>0.4</c:v>
                </c:pt>
                <c:pt idx="86">
                  <c:v>0</c:v>
                </c:pt>
                <c:pt idx="87">
                  <c:v>0</c:v>
                </c:pt>
                <c:pt idx="88">
                  <c:v>41.8</c:v>
                </c:pt>
                <c:pt idx="89">
                  <c:v>0.2</c:v>
                </c:pt>
                <c:pt idx="90">
                  <c:v>7.8</c:v>
                </c:pt>
                <c:pt idx="91">
                  <c:v>0.2</c:v>
                </c:pt>
                <c:pt idx="92">
                  <c:v>1.4</c:v>
                </c:pt>
                <c:pt idx="93">
                  <c:v>0</c:v>
                </c:pt>
                <c:pt idx="94">
                  <c:v>0</c:v>
                </c:pt>
                <c:pt idx="95">
                  <c:v>0</c:v>
                </c:pt>
                <c:pt idx="96">
                  <c:v>0</c:v>
                </c:pt>
                <c:pt idx="97">
                  <c:v>0</c:v>
                </c:pt>
                <c:pt idx="98">
                  <c:v>0</c:v>
                </c:pt>
                <c:pt idx="99">
                  <c:v>0</c:v>
                </c:pt>
                <c:pt idx="100">
                  <c:v>0</c:v>
                </c:pt>
                <c:pt idx="101">
                  <c:v>0</c:v>
                </c:pt>
                <c:pt idx="102">
                  <c:v>0</c:v>
                </c:pt>
                <c:pt idx="103">
                  <c:v>0</c:v>
                </c:pt>
                <c:pt idx="104">
                  <c:v>0</c:v>
                </c:pt>
                <c:pt idx="105">
                  <c:v>3.2</c:v>
                </c:pt>
                <c:pt idx="106">
                  <c:v>4</c:v>
                </c:pt>
                <c:pt idx="107">
                  <c:v>17.8</c:v>
                </c:pt>
                <c:pt idx="108">
                  <c:v>6.6</c:v>
                </c:pt>
                <c:pt idx="109">
                  <c:v>15.8</c:v>
                </c:pt>
                <c:pt idx="110">
                  <c:v>14</c:v>
                </c:pt>
                <c:pt idx="111">
                  <c:v>28.4</c:v>
                </c:pt>
                <c:pt idx="112">
                  <c:v>0</c:v>
                </c:pt>
                <c:pt idx="113">
                  <c:v>0.4</c:v>
                </c:pt>
                <c:pt idx="114">
                  <c:v>0</c:v>
                </c:pt>
                <c:pt idx="115">
                  <c:v>0</c:v>
                </c:pt>
                <c:pt idx="116">
                  <c:v>0.4</c:v>
                </c:pt>
                <c:pt idx="117">
                  <c:v>0</c:v>
                </c:pt>
                <c:pt idx="118">
                  <c:v>0</c:v>
                </c:pt>
                <c:pt idx="119">
                  <c:v>0</c:v>
                </c:pt>
                <c:pt idx="120">
                  <c:v>1.8</c:v>
                </c:pt>
                <c:pt idx="121">
                  <c:v>0</c:v>
                </c:pt>
                <c:pt idx="122">
                  <c:v>0</c:v>
                </c:pt>
                <c:pt idx="123">
                  <c:v>0</c:v>
                </c:pt>
                <c:pt idx="124">
                  <c:v>9.4</c:v>
                </c:pt>
                <c:pt idx="125">
                  <c:v>0</c:v>
                </c:pt>
                <c:pt idx="126">
                  <c:v>0</c:v>
                </c:pt>
                <c:pt idx="127">
                  <c:v>0.2</c:v>
                </c:pt>
                <c:pt idx="128">
                  <c:v>13.2</c:v>
                </c:pt>
                <c:pt idx="129">
                  <c:v>1.4</c:v>
                </c:pt>
                <c:pt idx="130">
                  <c:v>0.4</c:v>
                </c:pt>
                <c:pt idx="131">
                  <c:v>0</c:v>
                </c:pt>
                <c:pt idx="132">
                  <c:v>0</c:v>
                </c:pt>
                <c:pt idx="133">
                  <c:v>0</c:v>
                </c:pt>
                <c:pt idx="134">
                  <c:v>0</c:v>
                </c:pt>
                <c:pt idx="135">
                  <c:v>0.2</c:v>
                </c:pt>
                <c:pt idx="136">
                  <c:v>14.6</c:v>
                </c:pt>
                <c:pt idx="137">
                  <c:v>10.4</c:v>
                </c:pt>
                <c:pt idx="138">
                  <c:v>9.6</c:v>
                </c:pt>
                <c:pt idx="139">
                  <c:v>2.4</c:v>
                </c:pt>
                <c:pt idx="140">
                  <c:v>0.4</c:v>
                </c:pt>
                <c:pt idx="141">
                  <c:v>7.6</c:v>
                </c:pt>
                <c:pt idx="142">
                  <c:v>0.2</c:v>
                </c:pt>
                <c:pt idx="143">
                  <c:v>0</c:v>
                </c:pt>
                <c:pt idx="144">
                  <c:v>14</c:v>
                </c:pt>
                <c:pt idx="145">
                  <c:v>5.6</c:v>
                </c:pt>
                <c:pt idx="146">
                  <c:v>0</c:v>
                </c:pt>
                <c:pt idx="147">
                  <c:v>0</c:v>
                </c:pt>
                <c:pt idx="148">
                  <c:v>0</c:v>
                </c:pt>
                <c:pt idx="149">
                  <c:v>0</c:v>
                </c:pt>
                <c:pt idx="150">
                  <c:v>0</c:v>
                </c:pt>
                <c:pt idx="151">
                  <c:v>0</c:v>
                </c:pt>
                <c:pt idx="152">
                  <c:v>0</c:v>
                </c:pt>
                <c:pt idx="153">
                  <c:v>29</c:v>
                </c:pt>
                <c:pt idx="154">
                  <c:v>3.8</c:v>
                </c:pt>
                <c:pt idx="155">
                  <c:v>0.2</c:v>
                </c:pt>
                <c:pt idx="156">
                  <c:v>0</c:v>
                </c:pt>
                <c:pt idx="157">
                  <c:v>0</c:v>
                </c:pt>
                <c:pt idx="158">
                  <c:v>0</c:v>
                </c:pt>
                <c:pt idx="159">
                  <c:v>0</c:v>
                </c:pt>
                <c:pt idx="160">
                  <c:v>0</c:v>
                </c:pt>
                <c:pt idx="161">
                  <c:v>0</c:v>
                </c:pt>
                <c:pt idx="162">
                  <c:v>11.8</c:v>
                </c:pt>
                <c:pt idx="163">
                  <c:v>11.4</c:v>
                </c:pt>
                <c:pt idx="164">
                  <c:v>0.6</c:v>
                </c:pt>
                <c:pt idx="165">
                  <c:v>0</c:v>
                </c:pt>
                <c:pt idx="166">
                  <c:v>4</c:v>
                </c:pt>
                <c:pt idx="167">
                  <c:v>47.4</c:v>
                </c:pt>
                <c:pt idx="168">
                  <c:v>2</c:v>
                </c:pt>
                <c:pt idx="169">
                  <c:v>0</c:v>
                </c:pt>
                <c:pt idx="170">
                  <c:v>1.4</c:v>
                </c:pt>
                <c:pt idx="171">
                  <c:v>6.8</c:v>
                </c:pt>
                <c:pt idx="172">
                  <c:v>0</c:v>
                </c:pt>
                <c:pt idx="173">
                  <c:v>0</c:v>
                </c:pt>
                <c:pt idx="174">
                  <c:v>0</c:v>
                </c:pt>
                <c:pt idx="175">
                  <c:v>0</c:v>
                </c:pt>
                <c:pt idx="176">
                  <c:v>12.4</c:v>
                </c:pt>
                <c:pt idx="177">
                  <c:v>58</c:v>
                </c:pt>
                <c:pt idx="178">
                  <c:v>0.4</c:v>
                </c:pt>
                <c:pt idx="179">
                  <c:v>0.2</c:v>
                </c:pt>
                <c:pt idx="180">
                  <c:v>0</c:v>
                </c:pt>
                <c:pt idx="181">
                  <c:v>0</c:v>
                </c:pt>
                <c:pt idx="182">
                  <c:v>0</c:v>
                </c:pt>
                <c:pt idx="183">
                  <c:v>0</c:v>
                </c:pt>
                <c:pt idx="184">
                  <c:v>0</c:v>
                </c:pt>
                <c:pt idx="185">
                  <c:v>3.2</c:v>
                </c:pt>
                <c:pt idx="186">
                  <c:v>1.4</c:v>
                </c:pt>
                <c:pt idx="187">
                  <c:v>11.8</c:v>
                </c:pt>
                <c:pt idx="188">
                  <c:v>22.2</c:v>
                </c:pt>
                <c:pt idx="189">
                  <c:v>0.6</c:v>
                </c:pt>
                <c:pt idx="190">
                  <c:v>0.2</c:v>
                </c:pt>
                <c:pt idx="191">
                  <c:v>15.8</c:v>
                </c:pt>
                <c:pt idx="192">
                  <c:v>29.6</c:v>
                </c:pt>
                <c:pt idx="193">
                  <c:v>0.2</c:v>
                </c:pt>
                <c:pt idx="194">
                  <c:v>1.4</c:v>
                </c:pt>
                <c:pt idx="195">
                  <c:v>0</c:v>
                </c:pt>
                <c:pt idx="196">
                  <c:v>0</c:v>
                </c:pt>
                <c:pt idx="197">
                  <c:v>16.2</c:v>
                </c:pt>
                <c:pt idx="198">
                  <c:v>6.4</c:v>
                </c:pt>
                <c:pt idx="199">
                  <c:v>0</c:v>
                </c:pt>
                <c:pt idx="200">
                  <c:v>0</c:v>
                </c:pt>
                <c:pt idx="201">
                  <c:v>0</c:v>
                </c:pt>
                <c:pt idx="202">
                  <c:v>0</c:v>
                </c:pt>
                <c:pt idx="203">
                  <c:v>0</c:v>
                </c:pt>
                <c:pt idx="204">
                  <c:v>0</c:v>
                </c:pt>
                <c:pt idx="205">
                  <c:v>0</c:v>
                </c:pt>
                <c:pt idx="206">
                  <c:v>0</c:v>
                </c:pt>
                <c:pt idx="207">
                  <c:v>0</c:v>
                </c:pt>
                <c:pt idx="208">
                  <c:v>0</c:v>
                </c:pt>
                <c:pt idx="209">
                  <c:v>0</c:v>
                </c:pt>
                <c:pt idx="210">
                  <c:v>0</c:v>
                </c:pt>
                <c:pt idx="211">
                  <c:v>0</c:v>
                </c:pt>
                <c:pt idx="212">
                  <c:v>0.2</c:v>
                </c:pt>
                <c:pt idx="213">
                  <c:v>0</c:v>
                </c:pt>
                <c:pt idx="214">
                  <c:v>0</c:v>
                </c:pt>
                <c:pt idx="215">
                  <c:v>0</c:v>
                </c:pt>
                <c:pt idx="216">
                  <c:v>15.8</c:v>
                </c:pt>
                <c:pt idx="217">
                  <c:v>0.2</c:v>
                </c:pt>
                <c:pt idx="218">
                  <c:v>0</c:v>
                </c:pt>
                <c:pt idx="219">
                  <c:v>0</c:v>
                </c:pt>
                <c:pt idx="220">
                  <c:v>0</c:v>
                </c:pt>
                <c:pt idx="221">
                  <c:v>0</c:v>
                </c:pt>
                <c:pt idx="222">
                  <c:v>0</c:v>
                </c:pt>
                <c:pt idx="223">
                  <c:v>0</c:v>
                </c:pt>
                <c:pt idx="224">
                  <c:v>0</c:v>
                </c:pt>
                <c:pt idx="225">
                  <c:v>0</c:v>
                </c:pt>
                <c:pt idx="226">
                  <c:v>0</c:v>
                </c:pt>
                <c:pt idx="227">
                  <c:v>2.8</c:v>
                </c:pt>
                <c:pt idx="228">
                  <c:v>0</c:v>
                </c:pt>
                <c:pt idx="229">
                  <c:v>0</c:v>
                </c:pt>
                <c:pt idx="230">
                  <c:v>0</c:v>
                </c:pt>
                <c:pt idx="231">
                  <c:v>5.8</c:v>
                </c:pt>
                <c:pt idx="232">
                  <c:v>0.4</c:v>
                </c:pt>
                <c:pt idx="233">
                  <c:v>0</c:v>
                </c:pt>
                <c:pt idx="234">
                  <c:v>1.6</c:v>
                </c:pt>
                <c:pt idx="235">
                  <c:v>0</c:v>
                </c:pt>
                <c:pt idx="236">
                  <c:v>1.2</c:v>
                </c:pt>
                <c:pt idx="237">
                  <c:v>0</c:v>
                </c:pt>
                <c:pt idx="238">
                  <c:v>26.6</c:v>
                </c:pt>
                <c:pt idx="239">
                  <c:v>1.2</c:v>
                </c:pt>
                <c:pt idx="240">
                  <c:v>0.4</c:v>
                </c:pt>
                <c:pt idx="241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9899600"/>
        <c:axId val="209895680"/>
      </c:lineChart>
      <c:dateAx>
        <c:axId val="209899600"/>
        <c:scaling>
          <c:orientation val="minMax"/>
        </c:scaling>
        <c:delete val="0"/>
        <c:axPos val="b"/>
        <c:numFmt formatCode="[$-416]mmm\-yy;@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09895680"/>
        <c:crosses val="autoZero"/>
        <c:auto val="1"/>
        <c:lblOffset val="100"/>
        <c:baseTimeUnit val="days"/>
        <c:majorUnit val="1"/>
        <c:majorTimeUnit val="months"/>
      </c:dateAx>
      <c:valAx>
        <c:axId val="209895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  <a:alpha val="54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09899600"/>
        <c:crosses val="autoZero"/>
        <c:crossBetween val="between"/>
      </c:valAx>
      <c:spPr>
        <a:solidFill>
          <a:sysClr val="window" lastClr="FFFFFF"/>
        </a:solid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75000"/>
          <a:lumOff val="2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32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  <a:alpha val="54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  <a:alpha val="51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33487-9705-45E1-849B-CB4D23385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2827</TotalTime>
  <Pages>20</Pages>
  <Words>4426</Words>
  <Characters>23902</Characters>
  <Application>Microsoft Office Word</Application>
  <DocSecurity>0</DocSecurity>
  <Lines>199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Serleni Sossmeier</cp:lastModifiedBy>
  <cp:revision>53</cp:revision>
  <dcterms:created xsi:type="dcterms:W3CDTF">2019-11-06T03:25:00Z</dcterms:created>
  <dcterms:modified xsi:type="dcterms:W3CDTF">2024-11-26T13:11:00Z</dcterms:modified>
</cp:coreProperties>
</file>